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001F5" w14:textId="77777777" w:rsidR="00F3540C" w:rsidRPr="001D0DFF" w:rsidRDefault="00F3540C" w:rsidP="00F3540C">
      <w:pPr>
        <w:rPr>
          <w:rFonts w:ascii="Arial" w:hAnsi="Arial" w:cs="Arial"/>
          <w:b/>
          <w:bCs/>
        </w:rPr>
      </w:pPr>
      <w:r w:rsidRPr="001D0DFF">
        <w:rPr>
          <w:rFonts w:ascii="Arial" w:hAnsi="Arial" w:cs="Arial"/>
          <w:b/>
          <w:bCs/>
        </w:rPr>
        <w:t> </w:t>
      </w:r>
    </w:p>
    <w:p w14:paraId="6CBBFB7B" w14:textId="7EFBDB3D" w:rsidR="001D0DFF" w:rsidRDefault="00055659" w:rsidP="001D0DFF">
      <w:pPr>
        <w:jc w:val="right"/>
        <w:rPr>
          <w:rFonts w:ascii="Arial" w:hAnsi="Arial" w:cs="Arial"/>
          <w:b/>
          <w:bCs/>
        </w:rPr>
      </w:pPr>
      <w:r>
        <w:rPr>
          <w:rFonts w:ascii="Arial" w:hAnsi="Arial" w:cs="Arial"/>
          <w:b/>
          <w:bCs/>
        </w:rPr>
        <w:t>CLAIM NO.</w:t>
      </w:r>
    </w:p>
    <w:p w14:paraId="47AD9767" w14:textId="43C0D5FB" w:rsidR="00F3540C" w:rsidRPr="001D0DFF" w:rsidRDefault="00055659" w:rsidP="00F3540C">
      <w:pPr>
        <w:rPr>
          <w:rFonts w:ascii="Arial" w:hAnsi="Arial" w:cs="Arial"/>
          <w:b/>
          <w:bCs/>
        </w:rPr>
      </w:pPr>
      <w:r w:rsidRPr="001D0DFF">
        <w:rPr>
          <w:rFonts w:ascii="Arial" w:hAnsi="Arial" w:cs="Arial"/>
          <w:b/>
          <w:bCs/>
        </w:rPr>
        <w:t>IN THE FIRST-TIER TRIBUNAL (PROPERTY CHAMBER) RESIDENTIAL PROPERTY</w:t>
      </w:r>
    </w:p>
    <w:p w14:paraId="69962B13" w14:textId="76AC3937" w:rsidR="00F3540C" w:rsidRPr="001D0DFF" w:rsidRDefault="00055659" w:rsidP="00F3540C">
      <w:pPr>
        <w:rPr>
          <w:rFonts w:ascii="Arial" w:hAnsi="Arial" w:cs="Arial"/>
          <w:b/>
          <w:bCs/>
        </w:rPr>
      </w:pPr>
      <w:r w:rsidRPr="001D0DFF">
        <w:rPr>
          <w:rFonts w:ascii="Arial" w:hAnsi="Arial" w:cs="Arial"/>
          <w:b/>
          <w:bCs/>
        </w:rPr>
        <w:t>APPLICATION UNDER SECTION 20ZA OF THE LANDLORD AND TENANT ACT 1985</w:t>
      </w:r>
    </w:p>
    <w:p w14:paraId="40FF5DE1" w14:textId="7463F733" w:rsidR="00F3540C" w:rsidRPr="001D0DFF" w:rsidRDefault="00055659" w:rsidP="00F3540C">
      <w:pPr>
        <w:rPr>
          <w:rFonts w:ascii="Arial" w:hAnsi="Arial" w:cs="Arial"/>
          <w:b/>
          <w:bCs/>
        </w:rPr>
      </w:pPr>
      <w:r w:rsidRPr="001D0DFF">
        <w:rPr>
          <w:rFonts w:ascii="Arial" w:hAnsi="Arial" w:cs="Arial"/>
          <w:b/>
          <w:bCs/>
        </w:rPr>
        <w:t>BETWEEN:</w:t>
      </w:r>
    </w:p>
    <w:p w14:paraId="22626B62" w14:textId="785D1755" w:rsidR="00F3540C" w:rsidRPr="001D0DFF" w:rsidRDefault="00055659" w:rsidP="00F3540C">
      <w:pPr>
        <w:jc w:val="center"/>
        <w:rPr>
          <w:rFonts w:ascii="Arial" w:hAnsi="Arial" w:cs="Arial"/>
          <w:b/>
          <w:bCs/>
        </w:rPr>
      </w:pPr>
      <w:r w:rsidRPr="001D0DFF">
        <w:rPr>
          <w:rFonts w:ascii="Arial" w:hAnsi="Arial" w:cs="Arial"/>
          <w:b/>
          <w:bCs/>
        </w:rPr>
        <w:t>LONDON BOROUGH OF ENFIELD</w:t>
      </w:r>
    </w:p>
    <w:p w14:paraId="1FC162BF" w14:textId="34BE4A52" w:rsidR="00F3540C" w:rsidRPr="001D0DFF" w:rsidRDefault="00F3540C" w:rsidP="00F3540C">
      <w:pPr>
        <w:jc w:val="right"/>
        <w:rPr>
          <w:rFonts w:ascii="Arial" w:hAnsi="Arial" w:cs="Arial"/>
          <w:b/>
          <w:bCs/>
        </w:rPr>
      </w:pPr>
      <w:r w:rsidRPr="001D0DFF">
        <w:rPr>
          <w:rFonts w:ascii="Arial" w:hAnsi="Arial" w:cs="Arial"/>
          <w:b/>
          <w:bCs/>
          <w:i/>
          <w:iCs/>
        </w:rPr>
        <w:t>(Applicant/Landlord)</w:t>
      </w:r>
    </w:p>
    <w:p w14:paraId="58F60357" w14:textId="77777777" w:rsidR="00F3540C" w:rsidRPr="001D0DFF" w:rsidRDefault="00F3540C" w:rsidP="00F3540C">
      <w:pPr>
        <w:jc w:val="center"/>
        <w:rPr>
          <w:rFonts w:ascii="Arial" w:hAnsi="Arial" w:cs="Arial"/>
          <w:b/>
          <w:bCs/>
        </w:rPr>
      </w:pPr>
      <w:r w:rsidRPr="001D0DFF">
        <w:rPr>
          <w:rFonts w:ascii="Arial" w:hAnsi="Arial" w:cs="Arial"/>
          <w:b/>
          <w:bCs/>
        </w:rPr>
        <w:t>-and-</w:t>
      </w:r>
    </w:p>
    <w:p w14:paraId="7BE4E5E5" w14:textId="0D8F54E9" w:rsidR="00F3540C" w:rsidRPr="001D0DFF" w:rsidRDefault="00D451BB" w:rsidP="00D451BB">
      <w:pPr>
        <w:jc w:val="center"/>
        <w:rPr>
          <w:rFonts w:ascii="Arial" w:hAnsi="Arial" w:cs="Arial"/>
          <w:b/>
          <w:bCs/>
        </w:rPr>
      </w:pPr>
      <w:r w:rsidRPr="00D451BB">
        <w:rPr>
          <w:rFonts w:ascii="Arial" w:hAnsi="Arial" w:cs="Arial"/>
          <w:b/>
          <w:bCs/>
        </w:rPr>
        <w:t xml:space="preserve">The Respondents are the leaseholders of the Applicant’s housing stock who are liable to pay service charges and who would otherwise be entitled to consultation under section 20 of the Landlord and Tenant Act 1985, being those leaseholders of the properties identified in the schedule contained within </w:t>
      </w:r>
      <w:r>
        <w:rPr>
          <w:rFonts w:ascii="Arial" w:hAnsi="Arial" w:cs="Arial"/>
          <w:b/>
          <w:bCs/>
        </w:rPr>
        <w:t>E</w:t>
      </w:r>
      <w:r w:rsidRPr="00D451BB">
        <w:rPr>
          <w:rFonts w:ascii="Arial" w:hAnsi="Arial" w:cs="Arial"/>
          <w:b/>
          <w:bCs/>
        </w:rPr>
        <w:t>xhibit</w:t>
      </w:r>
      <w:r>
        <w:rPr>
          <w:rFonts w:ascii="Arial" w:hAnsi="Arial" w:cs="Arial"/>
          <w:b/>
          <w:bCs/>
        </w:rPr>
        <w:t xml:space="preserve"> Bundle</w:t>
      </w:r>
      <w:r w:rsidRPr="00D451BB">
        <w:rPr>
          <w:rFonts w:ascii="Arial" w:hAnsi="Arial" w:cs="Arial"/>
          <w:b/>
          <w:bCs/>
        </w:rPr>
        <w:t xml:space="preserve"> </w:t>
      </w:r>
      <w:r>
        <w:rPr>
          <w:rFonts w:ascii="Arial" w:hAnsi="Arial" w:cs="Arial"/>
          <w:b/>
          <w:bCs/>
        </w:rPr>
        <w:t>RB-</w:t>
      </w:r>
      <w:r w:rsidRPr="00D451BB">
        <w:rPr>
          <w:rFonts w:ascii="Arial" w:hAnsi="Arial" w:cs="Arial"/>
          <w:b/>
          <w:bCs/>
        </w:rPr>
        <w:t>1</w:t>
      </w:r>
      <w:r>
        <w:rPr>
          <w:rFonts w:ascii="Arial" w:hAnsi="Arial" w:cs="Arial"/>
          <w:b/>
          <w:bCs/>
        </w:rPr>
        <w:t xml:space="preserve"> </w:t>
      </w:r>
      <w:r w:rsidR="007C6167">
        <w:rPr>
          <w:rFonts w:ascii="Arial" w:hAnsi="Arial" w:cs="Arial"/>
          <w:b/>
          <w:bCs/>
        </w:rPr>
        <w:t>(approximately 5208)</w:t>
      </w:r>
    </w:p>
    <w:p w14:paraId="70EB0528" w14:textId="67E5F495" w:rsidR="00F3540C" w:rsidRPr="001D0DFF" w:rsidRDefault="00F3540C" w:rsidP="00F3540C">
      <w:pPr>
        <w:pBdr>
          <w:bottom w:val="single" w:sz="12" w:space="1" w:color="auto"/>
        </w:pBdr>
        <w:jc w:val="right"/>
        <w:rPr>
          <w:rFonts w:ascii="Arial" w:hAnsi="Arial" w:cs="Arial"/>
          <w:b/>
          <w:bCs/>
        </w:rPr>
      </w:pPr>
      <w:r w:rsidRPr="001D0DFF">
        <w:rPr>
          <w:rFonts w:ascii="Arial" w:hAnsi="Arial" w:cs="Arial"/>
          <w:b/>
          <w:bCs/>
          <w:i/>
          <w:iCs/>
        </w:rPr>
        <w:t>(Respondents)</w:t>
      </w:r>
    </w:p>
    <w:p w14:paraId="35B2352D" w14:textId="77777777" w:rsidR="00F3540C" w:rsidRPr="001D0DFF" w:rsidRDefault="00F3540C" w:rsidP="00F3540C">
      <w:pPr>
        <w:jc w:val="center"/>
        <w:rPr>
          <w:rFonts w:ascii="Arial" w:hAnsi="Arial" w:cs="Arial"/>
          <w:b/>
          <w:bCs/>
          <w:lang w:val="en-US"/>
        </w:rPr>
      </w:pPr>
    </w:p>
    <w:p w14:paraId="7617E406" w14:textId="5F20BDCE" w:rsidR="00F3540C" w:rsidRPr="001D0DFF" w:rsidRDefault="00F3540C" w:rsidP="00F3540C">
      <w:pPr>
        <w:jc w:val="center"/>
        <w:rPr>
          <w:rFonts w:ascii="Arial" w:hAnsi="Arial" w:cs="Arial"/>
          <w:b/>
          <w:bCs/>
          <w:lang w:val="en-US"/>
        </w:rPr>
      </w:pPr>
      <w:r w:rsidRPr="001D0DFF">
        <w:rPr>
          <w:rFonts w:ascii="Arial" w:hAnsi="Arial" w:cs="Arial"/>
          <w:b/>
          <w:bCs/>
          <w:lang w:val="en-US"/>
        </w:rPr>
        <w:t xml:space="preserve">WITNESS STATEMENT OF </w:t>
      </w:r>
      <w:r w:rsidR="006424AD">
        <w:rPr>
          <w:rFonts w:ascii="Arial" w:hAnsi="Arial" w:cs="Arial"/>
          <w:b/>
          <w:bCs/>
          <w:lang w:val="en-US"/>
        </w:rPr>
        <w:t xml:space="preserve">RAFE </w:t>
      </w:r>
      <w:r w:rsidR="0064439B">
        <w:rPr>
          <w:rFonts w:ascii="Arial" w:hAnsi="Arial" w:cs="Arial"/>
          <w:b/>
          <w:bCs/>
          <w:lang w:val="en-US"/>
        </w:rPr>
        <w:t>BERTRAM</w:t>
      </w:r>
    </w:p>
    <w:p w14:paraId="1C29E688" w14:textId="77777777" w:rsidR="00F3540C" w:rsidRPr="001D0DFF" w:rsidRDefault="00F3540C" w:rsidP="00F3540C">
      <w:pPr>
        <w:pBdr>
          <w:bottom w:val="single" w:sz="12" w:space="1" w:color="auto"/>
        </w:pBdr>
        <w:jc w:val="center"/>
        <w:rPr>
          <w:rFonts w:ascii="Arial" w:hAnsi="Arial" w:cs="Arial"/>
          <w:b/>
          <w:bCs/>
          <w:lang w:val="en-US"/>
        </w:rPr>
      </w:pPr>
    </w:p>
    <w:p w14:paraId="0D93BA16" w14:textId="77777777" w:rsidR="00F3540C" w:rsidRPr="001D0DFF" w:rsidRDefault="00F3540C" w:rsidP="00F3540C">
      <w:pPr>
        <w:rPr>
          <w:rFonts w:ascii="Arial" w:hAnsi="Arial" w:cs="Arial"/>
        </w:rPr>
      </w:pPr>
      <w:r w:rsidRPr="001D0DFF">
        <w:rPr>
          <w:rFonts w:ascii="Arial" w:hAnsi="Arial" w:cs="Arial"/>
        </w:rPr>
        <w:t> </w:t>
      </w:r>
    </w:p>
    <w:p w14:paraId="775693DD" w14:textId="5E73A545" w:rsidR="00F3540C" w:rsidRPr="001D0DFF" w:rsidRDefault="00F3540C" w:rsidP="00F3540C">
      <w:pPr>
        <w:rPr>
          <w:rFonts w:ascii="Arial" w:hAnsi="Arial" w:cs="Arial"/>
        </w:rPr>
      </w:pPr>
      <w:r w:rsidRPr="001D0DFF">
        <w:rPr>
          <w:rFonts w:ascii="Arial" w:hAnsi="Arial" w:cs="Arial"/>
          <w:lang w:val="en-US"/>
        </w:rPr>
        <w:t>I,</w:t>
      </w:r>
      <w:r w:rsidR="006424AD">
        <w:rPr>
          <w:rFonts w:ascii="Arial" w:hAnsi="Arial" w:cs="Arial"/>
          <w:lang w:val="en-US"/>
        </w:rPr>
        <w:t xml:space="preserve"> Rafe Bertram</w:t>
      </w:r>
      <w:r w:rsidRPr="001D0DFF">
        <w:rPr>
          <w:rFonts w:ascii="Arial" w:hAnsi="Arial" w:cs="Arial"/>
          <w:lang w:val="en-US"/>
        </w:rPr>
        <w:t>, of the London Borough of Enfield, Civic Centre, Silver Street, Enfield EN1 3XA, WILL SAY as follows:</w:t>
      </w:r>
      <w:r w:rsidRPr="001D0DFF">
        <w:rPr>
          <w:rFonts w:ascii="Arial" w:hAnsi="Arial" w:cs="Arial"/>
        </w:rPr>
        <w:t> </w:t>
      </w:r>
      <w:r w:rsidRPr="001D0DFF">
        <w:rPr>
          <w:rFonts w:ascii="Arial" w:hAnsi="Arial" w:cs="Arial"/>
        </w:rPr>
        <w:br/>
        <w:t> </w:t>
      </w:r>
    </w:p>
    <w:p w14:paraId="4F737620" w14:textId="77777777" w:rsidR="00F3540C" w:rsidRPr="001D0DFF" w:rsidRDefault="00F3540C" w:rsidP="00F3540C">
      <w:pPr>
        <w:jc w:val="both"/>
        <w:rPr>
          <w:rFonts w:ascii="Arial" w:hAnsi="Arial" w:cs="Arial"/>
          <w:u w:val="single"/>
        </w:rPr>
      </w:pPr>
      <w:r w:rsidRPr="001D0DFF">
        <w:rPr>
          <w:rFonts w:ascii="Arial" w:hAnsi="Arial" w:cs="Arial"/>
          <w:u w:val="single"/>
          <w:lang w:val="en-US"/>
        </w:rPr>
        <w:t>Introduction</w:t>
      </w:r>
      <w:r w:rsidRPr="001D0DFF">
        <w:rPr>
          <w:rFonts w:ascii="Arial" w:hAnsi="Arial" w:cs="Arial"/>
          <w:u w:val="single"/>
        </w:rPr>
        <w:t> </w:t>
      </w:r>
    </w:p>
    <w:p w14:paraId="0275283E" w14:textId="0C4EC991" w:rsidR="00F3540C" w:rsidRPr="001D0DFF" w:rsidRDefault="00F3540C" w:rsidP="00654113">
      <w:pPr>
        <w:pStyle w:val="ListParagraph"/>
        <w:numPr>
          <w:ilvl w:val="0"/>
          <w:numId w:val="1"/>
        </w:numPr>
        <w:jc w:val="both"/>
        <w:rPr>
          <w:rFonts w:ascii="Arial" w:hAnsi="Arial" w:cs="Arial"/>
        </w:rPr>
      </w:pPr>
      <w:r w:rsidRPr="001D0DFF">
        <w:rPr>
          <w:rFonts w:ascii="Arial" w:hAnsi="Arial" w:cs="Arial"/>
          <w:lang w:val="en-US"/>
        </w:rPr>
        <w:t>I am a</w:t>
      </w:r>
      <w:r w:rsidR="006424AD">
        <w:rPr>
          <w:rFonts w:ascii="Arial" w:hAnsi="Arial" w:cs="Arial"/>
          <w:lang w:val="en-US"/>
        </w:rPr>
        <w:t xml:space="preserve">n Asset and Sustainability Manager </w:t>
      </w:r>
      <w:r w:rsidRPr="001D0DFF">
        <w:rPr>
          <w:rFonts w:ascii="Arial" w:hAnsi="Arial" w:cs="Arial"/>
          <w:lang w:val="en-US"/>
        </w:rPr>
        <w:t>employed by the London Borough of Enfield ("</w:t>
      </w:r>
      <w:r w:rsidRPr="00654113">
        <w:rPr>
          <w:rFonts w:ascii="Arial" w:hAnsi="Arial" w:cs="Arial"/>
          <w:b/>
          <w:bCs/>
          <w:lang w:val="en-US"/>
        </w:rPr>
        <w:t>the Council</w:t>
      </w:r>
      <w:r w:rsidRPr="001D0DFF">
        <w:rPr>
          <w:rFonts w:ascii="Arial" w:hAnsi="Arial" w:cs="Arial"/>
          <w:lang w:val="en-US"/>
        </w:rPr>
        <w:t>").</w:t>
      </w:r>
      <w:r w:rsidRPr="001D0DFF">
        <w:rPr>
          <w:rFonts w:ascii="Arial" w:hAnsi="Arial" w:cs="Arial"/>
        </w:rPr>
        <w:t> </w:t>
      </w:r>
    </w:p>
    <w:p w14:paraId="5EC826CD" w14:textId="77777777" w:rsidR="00F3540C" w:rsidRPr="001D0DFF" w:rsidRDefault="00F3540C" w:rsidP="00654113">
      <w:pPr>
        <w:pStyle w:val="ListParagraph"/>
        <w:jc w:val="both"/>
        <w:rPr>
          <w:rFonts w:ascii="Arial" w:hAnsi="Arial" w:cs="Arial"/>
        </w:rPr>
      </w:pPr>
    </w:p>
    <w:p w14:paraId="2BC855C8" w14:textId="77777777" w:rsidR="00F3540C" w:rsidRPr="001D0DFF" w:rsidRDefault="00F3540C" w:rsidP="00654113">
      <w:pPr>
        <w:pStyle w:val="ListParagraph"/>
        <w:numPr>
          <w:ilvl w:val="0"/>
          <w:numId w:val="1"/>
        </w:numPr>
        <w:jc w:val="both"/>
        <w:rPr>
          <w:rFonts w:ascii="Arial" w:hAnsi="Arial" w:cs="Arial"/>
        </w:rPr>
      </w:pPr>
      <w:r w:rsidRPr="001D0DFF">
        <w:rPr>
          <w:rFonts w:ascii="Arial" w:hAnsi="Arial" w:cs="Arial"/>
          <w:lang w:val="en-US"/>
        </w:rPr>
        <w:t>I am authorised to make this statement on behalf of the Council in support of its application under section 20ZA of the Landlord and Tenant Act 1985.</w:t>
      </w:r>
      <w:r w:rsidRPr="001D0DFF">
        <w:rPr>
          <w:rFonts w:ascii="Arial" w:hAnsi="Arial" w:cs="Arial"/>
        </w:rPr>
        <w:t> </w:t>
      </w:r>
    </w:p>
    <w:p w14:paraId="3F8FABC7" w14:textId="77777777" w:rsidR="00F3540C" w:rsidRPr="001D0DFF" w:rsidRDefault="00F3540C" w:rsidP="00654113">
      <w:pPr>
        <w:pStyle w:val="ListParagraph"/>
        <w:jc w:val="both"/>
        <w:rPr>
          <w:rFonts w:ascii="Arial" w:hAnsi="Arial" w:cs="Arial"/>
          <w:lang w:val="en-US"/>
        </w:rPr>
      </w:pPr>
    </w:p>
    <w:p w14:paraId="4741CD02" w14:textId="77777777" w:rsidR="00F3540C" w:rsidRPr="001D0DFF" w:rsidRDefault="00F3540C" w:rsidP="00654113">
      <w:pPr>
        <w:pStyle w:val="ListParagraph"/>
        <w:numPr>
          <w:ilvl w:val="0"/>
          <w:numId w:val="1"/>
        </w:numPr>
        <w:jc w:val="both"/>
        <w:rPr>
          <w:rFonts w:ascii="Arial" w:hAnsi="Arial" w:cs="Arial"/>
        </w:rPr>
      </w:pPr>
      <w:r w:rsidRPr="001D0DFF">
        <w:rPr>
          <w:rFonts w:ascii="Arial" w:hAnsi="Arial" w:cs="Arial"/>
          <w:lang w:val="en-US"/>
        </w:rPr>
        <w:t>The matters set out in this statement are within my own knowledge or derived from Council records, which I believe to be true.</w:t>
      </w:r>
      <w:r w:rsidRPr="001D0DFF">
        <w:rPr>
          <w:rFonts w:ascii="Arial" w:hAnsi="Arial" w:cs="Arial"/>
        </w:rPr>
        <w:t> </w:t>
      </w:r>
    </w:p>
    <w:p w14:paraId="4262A1F7" w14:textId="77777777" w:rsidR="00F3540C" w:rsidRPr="001D0DFF" w:rsidRDefault="00F3540C" w:rsidP="00654113">
      <w:pPr>
        <w:pStyle w:val="ListParagraph"/>
        <w:jc w:val="both"/>
        <w:rPr>
          <w:rFonts w:ascii="Arial" w:hAnsi="Arial" w:cs="Arial"/>
          <w:lang w:val="en-US"/>
        </w:rPr>
      </w:pPr>
    </w:p>
    <w:p w14:paraId="3AB95623" w14:textId="3A4DC47E" w:rsidR="00F3540C" w:rsidRPr="001D0DFF" w:rsidRDefault="00F3540C" w:rsidP="00654113">
      <w:pPr>
        <w:pStyle w:val="ListParagraph"/>
        <w:numPr>
          <w:ilvl w:val="0"/>
          <w:numId w:val="1"/>
        </w:numPr>
        <w:jc w:val="both"/>
        <w:rPr>
          <w:rFonts w:ascii="Arial" w:hAnsi="Arial" w:cs="Arial"/>
        </w:rPr>
      </w:pPr>
      <w:r w:rsidRPr="001D0DFF">
        <w:rPr>
          <w:rFonts w:ascii="Arial" w:hAnsi="Arial" w:cs="Arial"/>
          <w:lang w:val="en-US"/>
        </w:rPr>
        <w:t>This statement should be read together with the exhibit bundle (</w:t>
      </w:r>
      <w:r w:rsidR="00806030">
        <w:rPr>
          <w:rFonts w:ascii="Arial" w:hAnsi="Arial" w:cs="Arial"/>
          <w:lang w:val="en-US"/>
        </w:rPr>
        <w:t>RB-1</w:t>
      </w:r>
      <w:r w:rsidRPr="001D0DFF">
        <w:rPr>
          <w:rFonts w:ascii="Arial" w:hAnsi="Arial" w:cs="Arial"/>
          <w:lang w:val="en-US"/>
        </w:rPr>
        <w:t>) filed in support of the application.</w:t>
      </w:r>
      <w:r w:rsidRPr="001D0DFF">
        <w:rPr>
          <w:rFonts w:ascii="Arial" w:hAnsi="Arial" w:cs="Arial"/>
        </w:rPr>
        <w:t> </w:t>
      </w:r>
    </w:p>
    <w:p w14:paraId="732A5CB2" w14:textId="77777777" w:rsidR="00F3540C" w:rsidRPr="001D0DFF" w:rsidRDefault="00F3540C" w:rsidP="00F3540C">
      <w:pPr>
        <w:pStyle w:val="ListParagraph"/>
        <w:rPr>
          <w:rFonts w:ascii="Arial" w:hAnsi="Arial" w:cs="Arial"/>
          <w:lang w:val="en-US"/>
        </w:rPr>
      </w:pPr>
    </w:p>
    <w:p w14:paraId="455F9827" w14:textId="77777777"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This application concerns the procurement of electricity for communal supplies across the Council’s housing portfolio.</w:t>
      </w:r>
      <w:r w:rsidRPr="001D0DFF">
        <w:rPr>
          <w:rFonts w:ascii="Arial" w:hAnsi="Arial" w:cs="Arial"/>
        </w:rPr>
        <w:t> </w:t>
      </w:r>
    </w:p>
    <w:p w14:paraId="7F5CE25C" w14:textId="77777777" w:rsidR="00F3540C" w:rsidRPr="001D0DFF" w:rsidRDefault="00F3540C" w:rsidP="00F3540C">
      <w:pPr>
        <w:pStyle w:val="ListParagraph"/>
        <w:rPr>
          <w:rFonts w:ascii="Arial" w:hAnsi="Arial" w:cs="Arial"/>
          <w:lang w:val="en-US"/>
        </w:rPr>
      </w:pPr>
    </w:p>
    <w:p w14:paraId="3A0668D0" w14:textId="77777777"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The Council proposes to </w:t>
      </w:r>
      <w:proofErr w:type="gramStart"/>
      <w:r w:rsidRPr="001D0DFF">
        <w:rPr>
          <w:rFonts w:ascii="Arial" w:hAnsi="Arial" w:cs="Arial"/>
          <w:lang w:val="en-US"/>
        </w:rPr>
        <w:t>enter into</w:t>
      </w:r>
      <w:proofErr w:type="gramEnd"/>
      <w:r w:rsidRPr="001D0DFF">
        <w:rPr>
          <w:rFonts w:ascii="Arial" w:hAnsi="Arial" w:cs="Arial"/>
          <w:lang w:val="en-US"/>
        </w:rPr>
        <w:t> a two-year electricity supply contract via the LASER framework, commencing on or around 1 October 2026, with costs recoverable through service charges and therefore constituting a qualifying long-term agreement.</w:t>
      </w:r>
      <w:r w:rsidRPr="001D0DFF">
        <w:rPr>
          <w:rFonts w:ascii="Arial" w:hAnsi="Arial" w:cs="Arial"/>
        </w:rPr>
        <w:t> </w:t>
      </w:r>
    </w:p>
    <w:p w14:paraId="22EFC636" w14:textId="77777777" w:rsidR="00F3540C" w:rsidRPr="001D0DFF" w:rsidRDefault="00F3540C" w:rsidP="00F3540C">
      <w:pPr>
        <w:pStyle w:val="ListParagraph"/>
        <w:rPr>
          <w:rFonts w:ascii="Arial" w:hAnsi="Arial" w:cs="Arial"/>
          <w:lang w:val="en-US"/>
        </w:rPr>
      </w:pPr>
    </w:p>
    <w:p w14:paraId="673F913F" w14:textId="77777777"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The procurement is undertaken through LASER (Kent County Council), a central purchasing body operating compliant public-sector energy frameworks.</w:t>
      </w:r>
      <w:r w:rsidRPr="001D0DFF">
        <w:rPr>
          <w:rFonts w:ascii="Arial" w:hAnsi="Arial" w:cs="Arial"/>
        </w:rPr>
        <w:t> </w:t>
      </w:r>
    </w:p>
    <w:p w14:paraId="0CB3FD59" w14:textId="77777777" w:rsidR="00F3540C" w:rsidRPr="001D0DFF" w:rsidRDefault="00F3540C" w:rsidP="00F3540C">
      <w:pPr>
        <w:pStyle w:val="ListParagraph"/>
        <w:rPr>
          <w:rFonts w:ascii="Arial" w:hAnsi="Arial" w:cs="Arial"/>
          <w:lang w:val="en-US"/>
        </w:rPr>
      </w:pPr>
    </w:p>
    <w:p w14:paraId="3C6762F5" w14:textId="77777777"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The Council has entered into a LASER Access Agreement enabling it to procure energy through the framework.</w:t>
      </w:r>
      <w:r w:rsidRPr="001D0DFF">
        <w:rPr>
          <w:rFonts w:ascii="Arial" w:hAnsi="Arial" w:cs="Arial"/>
        </w:rPr>
        <w:t> </w:t>
      </w:r>
    </w:p>
    <w:p w14:paraId="654C132A" w14:textId="77777777" w:rsidR="00F3540C" w:rsidRPr="001D0DFF" w:rsidRDefault="00F3540C" w:rsidP="00F3540C">
      <w:pPr>
        <w:pStyle w:val="ListParagraph"/>
        <w:rPr>
          <w:rFonts w:ascii="Arial" w:hAnsi="Arial" w:cs="Arial"/>
          <w:lang w:val="en-US"/>
        </w:rPr>
      </w:pPr>
    </w:p>
    <w:p w14:paraId="51ADF8EC" w14:textId="77777777"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The Council is also party to an Access Agreement Variation for the Flexible Framework, which permits amendments and </w:t>
      </w:r>
      <w:proofErr w:type="spellStart"/>
      <w:r w:rsidRPr="001D0DFF">
        <w:rPr>
          <w:rFonts w:ascii="Arial" w:hAnsi="Arial" w:cs="Arial"/>
          <w:lang w:val="en-US"/>
        </w:rPr>
        <w:t>authorises</w:t>
      </w:r>
      <w:proofErr w:type="spellEnd"/>
      <w:r w:rsidRPr="001D0DFF">
        <w:rPr>
          <w:rFonts w:ascii="Arial" w:hAnsi="Arial" w:cs="Arial"/>
          <w:lang w:val="en-US"/>
        </w:rPr>
        <w:t> LASER to implement call-off contract changes.</w:t>
      </w:r>
      <w:r w:rsidRPr="001D0DFF">
        <w:rPr>
          <w:rFonts w:ascii="Arial" w:hAnsi="Arial" w:cs="Arial"/>
        </w:rPr>
        <w:t> </w:t>
      </w:r>
    </w:p>
    <w:p w14:paraId="1A3358A4" w14:textId="77777777" w:rsidR="00F3540C" w:rsidRPr="001D0DFF" w:rsidRDefault="00F3540C" w:rsidP="00F3540C">
      <w:pPr>
        <w:pStyle w:val="ListParagraph"/>
        <w:rPr>
          <w:rFonts w:ascii="Arial" w:hAnsi="Arial" w:cs="Arial"/>
          <w:lang w:val="en-US"/>
        </w:rPr>
      </w:pPr>
    </w:p>
    <w:p w14:paraId="79260BFD" w14:textId="42306850"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The LASER schedule summary and special terms included</w:t>
      </w:r>
      <w:r w:rsidR="00654113">
        <w:rPr>
          <w:rFonts w:ascii="Arial" w:hAnsi="Arial" w:cs="Arial"/>
          <w:lang w:val="en-US"/>
        </w:rPr>
        <w:t xml:space="preserve"> </w:t>
      </w:r>
      <w:r w:rsidRPr="001D0DFF">
        <w:rPr>
          <w:rFonts w:ascii="Arial" w:hAnsi="Arial" w:cs="Arial"/>
          <w:lang w:val="en-US"/>
        </w:rPr>
        <w:t>within Exhibit Bundle </w:t>
      </w:r>
      <w:r w:rsidR="00806030">
        <w:rPr>
          <w:rFonts w:ascii="Arial" w:hAnsi="Arial" w:cs="Arial"/>
          <w:lang w:val="en-US"/>
        </w:rPr>
        <w:t>RB-1</w:t>
      </w:r>
      <w:r w:rsidRPr="001D0DFF">
        <w:rPr>
          <w:rFonts w:ascii="Arial" w:hAnsi="Arial" w:cs="Arial"/>
          <w:lang w:val="en-US"/>
        </w:rPr>
        <w:t xml:space="preserve"> set out the supply structure and risks, including exposure to out-of-contract rates.</w:t>
      </w:r>
      <w:r w:rsidRPr="001D0DFF">
        <w:rPr>
          <w:rFonts w:ascii="Arial" w:hAnsi="Arial" w:cs="Arial"/>
        </w:rPr>
        <w:t> </w:t>
      </w:r>
    </w:p>
    <w:p w14:paraId="43A6D6AE" w14:textId="77777777" w:rsidR="00F3540C" w:rsidRPr="001D0DFF" w:rsidRDefault="00F3540C" w:rsidP="00F3540C">
      <w:pPr>
        <w:pStyle w:val="ListParagraph"/>
        <w:rPr>
          <w:rFonts w:ascii="Arial" w:hAnsi="Arial" w:cs="Arial"/>
          <w:lang w:val="en-US"/>
        </w:rPr>
      </w:pPr>
    </w:p>
    <w:p w14:paraId="708C3F02" w14:textId="08793B2E" w:rsidR="001D0DFF" w:rsidRPr="00654113" w:rsidRDefault="00F3540C" w:rsidP="00F3540C">
      <w:pPr>
        <w:pStyle w:val="ListParagraph"/>
        <w:numPr>
          <w:ilvl w:val="0"/>
          <w:numId w:val="1"/>
        </w:numPr>
        <w:jc w:val="both"/>
        <w:rPr>
          <w:rFonts w:ascii="Arial" w:hAnsi="Arial" w:cs="Arial"/>
        </w:rPr>
      </w:pPr>
      <w:r w:rsidRPr="001D0DFF">
        <w:rPr>
          <w:rFonts w:ascii="Arial" w:hAnsi="Arial" w:cs="Arial"/>
          <w:lang w:val="en-US"/>
        </w:rPr>
        <w:t>This contractual structure significantly limits discretion outside the framework.</w:t>
      </w:r>
      <w:r w:rsidRPr="001D0DFF">
        <w:rPr>
          <w:rFonts w:ascii="Arial" w:hAnsi="Arial" w:cs="Arial"/>
        </w:rPr>
        <w:t> </w:t>
      </w:r>
    </w:p>
    <w:p w14:paraId="05BC3819" w14:textId="4F5A285C" w:rsidR="00F3540C" w:rsidRPr="001D0DFF" w:rsidRDefault="00F3540C" w:rsidP="00F3540C">
      <w:pPr>
        <w:jc w:val="both"/>
        <w:rPr>
          <w:rFonts w:ascii="Arial" w:hAnsi="Arial" w:cs="Arial"/>
          <w:u w:val="single"/>
        </w:rPr>
      </w:pPr>
      <w:r w:rsidRPr="001D0DFF">
        <w:rPr>
          <w:rFonts w:ascii="Arial" w:hAnsi="Arial" w:cs="Arial"/>
          <w:u w:val="single"/>
          <w:lang w:val="en-US"/>
        </w:rPr>
        <w:t>Background and Existing Arrangements</w:t>
      </w:r>
      <w:r w:rsidRPr="001D0DFF">
        <w:rPr>
          <w:rFonts w:ascii="Arial" w:hAnsi="Arial" w:cs="Arial"/>
          <w:u w:val="single"/>
        </w:rPr>
        <w:t> </w:t>
      </w:r>
    </w:p>
    <w:p w14:paraId="520B5B3B" w14:textId="77777777"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The Council’s current fixed-term electricity supply contract expires on 30 September 2026.</w:t>
      </w:r>
      <w:r w:rsidRPr="001D0DFF">
        <w:rPr>
          <w:rFonts w:ascii="Arial" w:hAnsi="Arial" w:cs="Arial"/>
        </w:rPr>
        <w:t> </w:t>
      </w:r>
    </w:p>
    <w:p w14:paraId="13B5E66D" w14:textId="77777777" w:rsidR="00F3540C" w:rsidRPr="001D0DFF" w:rsidRDefault="00F3540C" w:rsidP="00F3540C">
      <w:pPr>
        <w:pStyle w:val="ListParagraph"/>
        <w:jc w:val="both"/>
        <w:rPr>
          <w:rFonts w:ascii="Arial" w:hAnsi="Arial" w:cs="Arial"/>
        </w:rPr>
      </w:pPr>
    </w:p>
    <w:p w14:paraId="0B63D883" w14:textId="77777777"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Replacement arrangements must ensure continuity from 1 October 2026.</w:t>
      </w:r>
      <w:r w:rsidRPr="001D0DFF">
        <w:rPr>
          <w:rFonts w:ascii="Arial" w:hAnsi="Arial" w:cs="Arial"/>
        </w:rPr>
        <w:t> </w:t>
      </w:r>
    </w:p>
    <w:p w14:paraId="026D6871" w14:textId="77777777" w:rsidR="00F3540C" w:rsidRPr="001D0DFF" w:rsidRDefault="00F3540C" w:rsidP="00F3540C">
      <w:pPr>
        <w:pStyle w:val="ListParagraph"/>
        <w:rPr>
          <w:rFonts w:ascii="Arial" w:hAnsi="Arial" w:cs="Arial"/>
        </w:rPr>
      </w:pPr>
    </w:p>
    <w:p w14:paraId="6900F1E6" w14:textId="71BF9EB2"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 xml:space="preserve">The housing site schedule within </w:t>
      </w:r>
      <w:r w:rsidR="006D5311">
        <w:rPr>
          <w:rFonts w:ascii="Arial" w:hAnsi="Arial" w:cs="Arial"/>
          <w:lang w:val="en-US"/>
        </w:rPr>
        <w:t xml:space="preserve">Exhibit Bundle </w:t>
      </w:r>
      <w:r w:rsidR="00806030">
        <w:rPr>
          <w:rFonts w:ascii="Arial" w:hAnsi="Arial" w:cs="Arial"/>
          <w:lang w:val="en-US"/>
        </w:rPr>
        <w:t>RB-1</w:t>
      </w:r>
      <w:r w:rsidRPr="001D0DFF">
        <w:rPr>
          <w:rFonts w:ascii="Arial" w:hAnsi="Arial" w:cs="Arial"/>
          <w:lang w:val="en-US"/>
        </w:rPr>
        <w:t> identifies relevant supplies.</w:t>
      </w:r>
      <w:r w:rsidRPr="001D0DFF">
        <w:rPr>
          <w:rFonts w:ascii="Arial" w:hAnsi="Arial" w:cs="Arial"/>
        </w:rPr>
        <w:t> </w:t>
      </w:r>
    </w:p>
    <w:p w14:paraId="644CFE16" w14:textId="77777777" w:rsidR="00F3540C" w:rsidRPr="001D0DFF" w:rsidRDefault="00F3540C" w:rsidP="00F3540C">
      <w:pPr>
        <w:pStyle w:val="ListParagraph"/>
        <w:rPr>
          <w:rFonts w:ascii="Arial" w:hAnsi="Arial" w:cs="Arial"/>
          <w:lang w:val="en-US"/>
        </w:rPr>
      </w:pPr>
    </w:p>
    <w:p w14:paraId="390AE2AB" w14:textId="05134228"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 xml:space="preserve">The schedule summary within </w:t>
      </w:r>
      <w:r w:rsidR="006D5311">
        <w:rPr>
          <w:rFonts w:ascii="Arial" w:hAnsi="Arial" w:cs="Arial"/>
          <w:lang w:val="en-US"/>
        </w:rPr>
        <w:t xml:space="preserve">Exhibit Bundle </w:t>
      </w:r>
      <w:r w:rsidR="00806030">
        <w:rPr>
          <w:rFonts w:ascii="Arial" w:hAnsi="Arial" w:cs="Arial"/>
          <w:lang w:val="en-US"/>
        </w:rPr>
        <w:t>RB-1</w:t>
      </w:r>
      <w:r w:rsidRPr="001D0DFF">
        <w:rPr>
          <w:rFonts w:ascii="Arial" w:hAnsi="Arial" w:cs="Arial"/>
          <w:lang w:val="en-US"/>
        </w:rPr>
        <w:t xml:space="preserve"> details supply numbers and consumption.</w:t>
      </w:r>
      <w:r w:rsidRPr="001D0DFF">
        <w:rPr>
          <w:rFonts w:ascii="Arial" w:hAnsi="Arial" w:cs="Arial"/>
        </w:rPr>
        <w:t> </w:t>
      </w:r>
    </w:p>
    <w:p w14:paraId="71A68BA4" w14:textId="77777777" w:rsidR="00F3540C" w:rsidRPr="001D0DFF" w:rsidRDefault="00F3540C" w:rsidP="00F3540C">
      <w:pPr>
        <w:pStyle w:val="ListParagraph"/>
        <w:rPr>
          <w:rFonts w:ascii="Arial" w:hAnsi="Arial" w:cs="Arial"/>
          <w:lang w:val="en-US"/>
        </w:rPr>
      </w:pPr>
    </w:p>
    <w:p w14:paraId="40D46585" w14:textId="27A9CB15"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 xml:space="preserve">The Council manages approximately 5,028 leaseholders, as reflected in </w:t>
      </w:r>
      <w:r w:rsidR="006D5311">
        <w:rPr>
          <w:rFonts w:ascii="Arial" w:hAnsi="Arial" w:cs="Arial"/>
          <w:lang w:val="en-US"/>
        </w:rPr>
        <w:t xml:space="preserve">Exhibit Bundle </w:t>
      </w:r>
      <w:r w:rsidR="00806030">
        <w:rPr>
          <w:rFonts w:ascii="Arial" w:hAnsi="Arial" w:cs="Arial"/>
          <w:lang w:val="en-US"/>
        </w:rPr>
        <w:t>RB-1</w:t>
      </w:r>
      <w:r w:rsidRPr="001D0DFF">
        <w:rPr>
          <w:rFonts w:ascii="Arial" w:hAnsi="Arial" w:cs="Arial"/>
          <w:lang w:val="en-US"/>
        </w:rPr>
        <w:t>.</w:t>
      </w:r>
      <w:r w:rsidRPr="001D0DFF">
        <w:rPr>
          <w:rFonts w:ascii="Arial" w:hAnsi="Arial" w:cs="Arial"/>
        </w:rPr>
        <w:t> </w:t>
      </w:r>
    </w:p>
    <w:p w14:paraId="2F47781C" w14:textId="77777777" w:rsidR="00F3540C" w:rsidRPr="001D0DFF" w:rsidRDefault="00F3540C" w:rsidP="00F3540C">
      <w:pPr>
        <w:pStyle w:val="ListParagraph"/>
        <w:rPr>
          <w:rFonts w:ascii="Arial" w:hAnsi="Arial" w:cs="Arial"/>
          <w:lang w:val="en-US"/>
        </w:rPr>
      </w:pPr>
    </w:p>
    <w:p w14:paraId="1E362C7D" w14:textId="4314BD7C" w:rsidR="00F3540C" w:rsidRDefault="00F3540C" w:rsidP="00F3540C">
      <w:pPr>
        <w:pStyle w:val="ListParagraph"/>
        <w:numPr>
          <w:ilvl w:val="0"/>
          <w:numId w:val="1"/>
        </w:numPr>
        <w:jc w:val="both"/>
        <w:rPr>
          <w:rFonts w:ascii="Arial" w:hAnsi="Arial" w:cs="Arial"/>
        </w:rPr>
      </w:pPr>
      <w:r w:rsidRPr="001D0DFF">
        <w:rPr>
          <w:rFonts w:ascii="Arial" w:hAnsi="Arial" w:cs="Arial"/>
          <w:lang w:val="en-US"/>
        </w:rPr>
        <w:t xml:space="preserve">The tenant-to-leaseholder ratio and impact schedule within </w:t>
      </w:r>
      <w:r w:rsidR="006D5311">
        <w:rPr>
          <w:rFonts w:ascii="Arial" w:hAnsi="Arial" w:cs="Arial"/>
          <w:lang w:val="en-US"/>
        </w:rPr>
        <w:t xml:space="preserve">Exhibit Bundle </w:t>
      </w:r>
      <w:r w:rsidR="00806030">
        <w:rPr>
          <w:rFonts w:ascii="Arial" w:hAnsi="Arial" w:cs="Arial"/>
          <w:lang w:val="en-US"/>
        </w:rPr>
        <w:t>RB-1</w:t>
      </w:r>
      <w:r w:rsidRPr="001D0DFF">
        <w:rPr>
          <w:rFonts w:ascii="Arial" w:hAnsi="Arial" w:cs="Arial"/>
          <w:lang w:val="en-US"/>
        </w:rPr>
        <w:t xml:space="preserve"> demonstrates cost distribution.</w:t>
      </w:r>
      <w:r w:rsidRPr="001D0DFF">
        <w:rPr>
          <w:rFonts w:ascii="Arial" w:hAnsi="Arial" w:cs="Arial"/>
        </w:rPr>
        <w:t> </w:t>
      </w:r>
    </w:p>
    <w:p w14:paraId="15BBF227" w14:textId="77777777" w:rsidR="00654113" w:rsidRPr="00654113" w:rsidRDefault="00654113" w:rsidP="00654113">
      <w:pPr>
        <w:pStyle w:val="ListParagraph"/>
        <w:rPr>
          <w:rFonts w:ascii="Arial" w:hAnsi="Arial" w:cs="Arial"/>
        </w:rPr>
      </w:pPr>
    </w:p>
    <w:p w14:paraId="6E10CE01" w14:textId="77777777" w:rsidR="00654113" w:rsidRPr="001D0DFF" w:rsidRDefault="00654113" w:rsidP="00654113">
      <w:pPr>
        <w:pStyle w:val="ListParagraph"/>
        <w:jc w:val="both"/>
        <w:rPr>
          <w:rFonts w:ascii="Arial" w:hAnsi="Arial" w:cs="Arial"/>
        </w:rPr>
      </w:pPr>
    </w:p>
    <w:p w14:paraId="1F556B56" w14:textId="02E5A73C" w:rsidR="00F3540C" w:rsidRPr="001D0DFF" w:rsidRDefault="00F3540C" w:rsidP="00F3540C">
      <w:pPr>
        <w:jc w:val="both"/>
        <w:rPr>
          <w:rFonts w:ascii="Arial" w:hAnsi="Arial" w:cs="Arial"/>
          <w:u w:val="single"/>
        </w:rPr>
      </w:pPr>
      <w:r w:rsidRPr="001D0DFF">
        <w:rPr>
          <w:rFonts w:ascii="Arial" w:hAnsi="Arial" w:cs="Arial"/>
          <w:u w:val="single"/>
          <w:lang w:val="en-US"/>
        </w:rPr>
        <w:t>Reasons for Seeking Dispensation</w:t>
      </w:r>
      <w:r w:rsidRPr="001D0DFF">
        <w:rPr>
          <w:rFonts w:ascii="Arial" w:hAnsi="Arial" w:cs="Arial"/>
          <w:u w:val="single"/>
        </w:rPr>
        <w:t> </w:t>
      </w:r>
    </w:p>
    <w:p w14:paraId="11DE145C" w14:textId="77777777"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The energy market is volatile with limited pricing windows.</w:t>
      </w:r>
    </w:p>
    <w:p w14:paraId="41E5320D" w14:textId="77777777" w:rsidR="001D0DFF" w:rsidRPr="001D0DFF" w:rsidRDefault="001D0DFF" w:rsidP="001D0DFF">
      <w:pPr>
        <w:pStyle w:val="ListParagraph"/>
        <w:jc w:val="both"/>
        <w:rPr>
          <w:rFonts w:ascii="Arial" w:hAnsi="Arial" w:cs="Arial"/>
        </w:rPr>
      </w:pPr>
    </w:p>
    <w:p w14:paraId="73E5DF09" w14:textId="77777777" w:rsidR="00F3540C" w:rsidRDefault="00F3540C" w:rsidP="00F3540C">
      <w:pPr>
        <w:pStyle w:val="ListParagraph"/>
        <w:numPr>
          <w:ilvl w:val="0"/>
          <w:numId w:val="1"/>
        </w:numPr>
        <w:jc w:val="both"/>
        <w:rPr>
          <w:rFonts w:ascii="Arial" w:hAnsi="Arial" w:cs="Arial"/>
        </w:rPr>
      </w:pPr>
      <w:r w:rsidRPr="001D0DFF">
        <w:rPr>
          <w:rFonts w:ascii="Arial" w:hAnsi="Arial" w:cs="Arial"/>
          <w:lang w:val="en-US"/>
        </w:rPr>
        <w:t>Procurement must be completed within strict timeframes.</w:t>
      </w:r>
      <w:r w:rsidRPr="001D0DFF">
        <w:rPr>
          <w:rFonts w:ascii="Arial" w:hAnsi="Arial" w:cs="Arial"/>
        </w:rPr>
        <w:t> </w:t>
      </w:r>
    </w:p>
    <w:p w14:paraId="73EAFE71" w14:textId="77777777" w:rsidR="001D0DFF" w:rsidRPr="001D0DFF" w:rsidRDefault="001D0DFF" w:rsidP="001D0DFF">
      <w:pPr>
        <w:pStyle w:val="ListParagraph"/>
        <w:rPr>
          <w:rFonts w:ascii="Arial" w:hAnsi="Arial" w:cs="Arial"/>
        </w:rPr>
      </w:pPr>
    </w:p>
    <w:p w14:paraId="06C09387" w14:textId="77777777" w:rsidR="00F3540C" w:rsidRDefault="00F3540C" w:rsidP="00F3540C">
      <w:pPr>
        <w:pStyle w:val="ListParagraph"/>
        <w:numPr>
          <w:ilvl w:val="0"/>
          <w:numId w:val="1"/>
        </w:numPr>
        <w:jc w:val="both"/>
        <w:rPr>
          <w:rFonts w:ascii="Arial" w:hAnsi="Arial" w:cs="Arial"/>
        </w:rPr>
      </w:pPr>
      <w:r w:rsidRPr="001D0DFF">
        <w:rPr>
          <w:rFonts w:ascii="Arial" w:hAnsi="Arial" w:cs="Arial"/>
          <w:lang w:val="en-US"/>
        </w:rPr>
        <w:t>Full consultation would introduce delay incompatible with these constraints.</w:t>
      </w:r>
      <w:r w:rsidRPr="001D0DFF">
        <w:rPr>
          <w:rFonts w:ascii="Arial" w:hAnsi="Arial" w:cs="Arial"/>
        </w:rPr>
        <w:t> </w:t>
      </w:r>
    </w:p>
    <w:p w14:paraId="453A90CB" w14:textId="77777777" w:rsidR="001D0DFF" w:rsidRPr="001D0DFF" w:rsidRDefault="001D0DFF" w:rsidP="001D0DFF">
      <w:pPr>
        <w:pStyle w:val="ListParagraph"/>
        <w:rPr>
          <w:rFonts w:ascii="Arial" w:hAnsi="Arial" w:cs="Arial"/>
        </w:rPr>
      </w:pPr>
    </w:p>
    <w:p w14:paraId="5B73334C" w14:textId="77777777" w:rsidR="00F3540C" w:rsidRDefault="00F3540C" w:rsidP="00F3540C">
      <w:pPr>
        <w:pStyle w:val="ListParagraph"/>
        <w:numPr>
          <w:ilvl w:val="0"/>
          <w:numId w:val="1"/>
        </w:numPr>
        <w:jc w:val="both"/>
        <w:rPr>
          <w:rFonts w:ascii="Arial" w:hAnsi="Arial" w:cs="Arial"/>
        </w:rPr>
      </w:pPr>
      <w:r w:rsidRPr="001D0DFF">
        <w:rPr>
          <w:rFonts w:ascii="Arial" w:hAnsi="Arial" w:cs="Arial"/>
          <w:lang w:val="en-US"/>
        </w:rPr>
        <w:t>The LASER framework and agreements constrain procurement choices.</w:t>
      </w:r>
      <w:r w:rsidRPr="001D0DFF">
        <w:rPr>
          <w:rFonts w:ascii="Arial" w:hAnsi="Arial" w:cs="Arial"/>
        </w:rPr>
        <w:t> </w:t>
      </w:r>
    </w:p>
    <w:p w14:paraId="21168614" w14:textId="77777777" w:rsidR="001D0DFF" w:rsidRPr="001D0DFF" w:rsidRDefault="001D0DFF" w:rsidP="001D0DFF">
      <w:pPr>
        <w:pStyle w:val="ListParagraph"/>
        <w:rPr>
          <w:rFonts w:ascii="Arial" w:hAnsi="Arial" w:cs="Arial"/>
        </w:rPr>
      </w:pPr>
    </w:p>
    <w:p w14:paraId="52CF877E" w14:textId="77777777"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Leaseholder consultation would not influence supplier, route, or pricing.</w:t>
      </w:r>
    </w:p>
    <w:p w14:paraId="6BF3268F" w14:textId="77777777" w:rsidR="001D0DFF" w:rsidRPr="001D0DFF" w:rsidRDefault="001D0DFF" w:rsidP="001D0DFF">
      <w:pPr>
        <w:pStyle w:val="ListParagraph"/>
        <w:rPr>
          <w:rFonts w:ascii="Arial" w:hAnsi="Arial" w:cs="Arial"/>
        </w:rPr>
      </w:pPr>
    </w:p>
    <w:p w14:paraId="2852D90B" w14:textId="77777777" w:rsidR="001D0DFF"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Delay risks higher costs through out-of-contract rates.</w:t>
      </w:r>
    </w:p>
    <w:p w14:paraId="0D5D3C90" w14:textId="77777777" w:rsidR="001D0DFF" w:rsidRPr="001D0DFF" w:rsidRDefault="001D0DFF" w:rsidP="001D0DFF">
      <w:pPr>
        <w:pStyle w:val="ListParagraph"/>
        <w:rPr>
          <w:rFonts w:ascii="Arial" w:hAnsi="Arial" w:cs="Arial"/>
        </w:rPr>
      </w:pPr>
    </w:p>
    <w:p w14:paraId="43D28B73" w14:textId="77777777" w:rsidR="00F3540C" w:rsidRPr="001D0DFF" w:rsidRDefault="00F3540C" w:rsidP="00F3540C">
      <w:pPr>
        <w:jc w:val="both"/>
        <w:rPr>
          <w:rFonts w:ascii="Arial" w:hAnsi="Arial" w:cs="Arial"/>
          <w:u w:val="single"/>
        </w:rPr>
      </w:pPr>
      <w:r w:rsidRPr="001D0DFF">
        <w:rPr>
          <w:rFonts w:ascii="Arial" w:hAnsi="Arial" w:cs="Arial"/>
          <w:u w:val="single"/>
          <w:lang w:val="en-US"/>
        </w:rPr>
        <w:t>Absence of Relevant Prejudice</w:t>
      </w:r>
      <w:r w:rsidRPr="001D0DFF">
        <w:rPr>
          <w:rFonts w:ascii="Arial" w:hAnsi="Arial" w:cs="Arial"/>
          <w:u w:val="single"/>
        </w:rPr>
        <w:t> </w:t>
      </w:r>
    </w:p>
    <w:p w14:paraId="675A3BB0" w14:textId="6FB645D3"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The Tribunal must consider relevant prejudice</w:t>
      </w:r>
      <w:r w:rsidR="001D0DFF" w:rsidRPr="001D0DFF">
        <w:rPr>
          <w:rFonts w:ascii="Arial" w:hAnsi="Arial" w:cs="Arial"/>
          <w:lang w:val="en-US"/>
        </w:rPr>
        <w:t xml:space="preserve"> and there is none in this </w:t>
      </w:r>
      <w:proofErr w:type="gramStart"/>
      <w:r w:rsidR="001D0DFF" w:rsidRPr="001D0DFF">
        <w:rPr>
          <w:rFonts w:ascii="Arial" w:hAnsi="Arial" w:cs="Arial"/>
          <w:lang w:val="en-US"/>
        </w:rPr>
        <w:t>particular case</w:t>
      </w:r>
      <w:proofErr w:type="gramEnd"/>
      <w:r w:rsidRPr="001D0DFF">
        <w:rPr>
          <w:rFonts w:ascii="Arial" w:hAnsi="Arial" w:cs="Arial"/>
          <w:lang w:val="en-US"/>
        </w:rPr>
        <w:t>.</w:t>
      </w:r>
      <w:r w:rsidRPr="001D0DFF">
        <w:rPr>
          <w:rFonts w:ascii="Arial" w:hAnsi="Arial" w:cs="Arial"/>
        </w:rPr>
        <w:t> </w:t>
      </w:r>
    </w:p>
    <w:p w14:paraId="1555CC1E" w14:textId="77777777" w:rsidR="001D0DFF" w:rsidRPr="001D0DFF" w:rsidRDefault="001D0DFF" w:rsidP="001D0DFF">
      <w:pPr>
        <w:pStyle w:val="ListParagraph"/>
        <w:jc w:val="both"/>
        <w:rPr>
          <w:rFonts w:ascii="Arial" w:hAnsi="Arial" w:cs="Arial"/>
        </w:rPr>
      </w:pPr>
    </w:p>
    <w:p w14:paraId="7C7F9AF6" w14:textId="77777777"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Leaseholders retain rights to challenge reasonableness of charges.</w:t>
      </w:r>
      <w:r w:rsidRPr="001D0DFF">
        <w:rPr>
          <w:rFonts w:ascii="Arial" w:hAnsi="Arial" w:cs="Arial"/>
        </w:rPr>
        <w:t> </w:t>
      </w:r>
    </w:p>
    <w:p w14:paraId="122E1127" w14:textId="77777777" w:rsidR="001D0DFF" w:rsidRPr="001D0DFF" w:rsidRDefault="001D0DFF" w:rsidP="001D0DFF">
      <w:pPr>
        <w:pStyle w:val="ListParagraph"/>
        <w:rPr>
          <w:rFonts w:ascii="Arial" w:hAnsi="Arial" w:cs="Arial"/>
        </w:rPr>
      </w:pPr>
    </w:p>
    <w:p w14:paraId="34F08FFA" w14:textId="697FDAFC"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Procurement is via compliant framework ensuring value for money.</w:t>
      </w:r>
    </w:p>
    <w:p w14:paraId="3B52FE61" w14:textId="77777777" w:rsidR="001D0DFF" w:rsidRPr="001D0DFF" w:rsidRDefault="001D0DFF" w:rsidP="001D0DFF">
      <w:pPr>
        <w:pStyle w:val="ListParagraph"/>
        <w:rPr>
          <w:rFonts w:ascii="Arial" w:hAnsi="Arial" w:cs="Arial"/>
        </w:rPr>
      </w:pPr>
    </w:p>
    <w:p w14:paraId="7F3C8B3F" w14:textId="4ECD4C2F" w:rsidR="00F3540C" w:rsidRPr="001D0DFF" w:rsidRDefault="00F3540C" w:rsidP="00F3540C">
      <w:pPr>
        <w:pStyle w:val="ListParagraph"/>
        <w:numPr>
          <w:ilvl w:val="0"/>
          <w:numId w:val="1"/>
        </w:numPr>
        <w:jc w:val="both"/>
        <w:rPr>
          <w:rFonts w:ascii="Arial" w:hAnsi="Arial" w:cs="Arial"/>
        </w:rPr>
      </w:pPr>
      <w:r w:rsidRPr="001D0DFF">
        <w:rPr>
          <w:rFonts w:ascii="Arial" w:hAnsi="Arial" w:cs="Arial"/>
          <w:lang w:val="en-US"/>
        </w:rPr>
        <w:t>Dispensation protects leaseholders from higher costs.</w:t>
      </w:r>
      <w:r w:rsidRPr="001D0DFF">
        <w:rPr>
          <w:rFonts w:ascii="Arial" w:hAnsi="Arial" w:cs="Arial"/>
        </w:rPr>
        <w:t> </w:t>
      </w:r>
    </w:p>
    <w:p w14:paraId="1CCD4D30" w14:textId="77777777" w:rsidR="001D0DFF" w:rsidRPr="001D0DFF" w:rsidRDefault="001D0DFF" w:rsidP="001D0DFF">
      <w:pPr>
        <w:pStyle w:val="ListParagraph"/>
        <w:rPr>
          <w:rFonts w:ascii="Arial" w:hAnsi="Arial" w:cs="Arial"/>
        </w:rPr>
      </w:pPr>
    </w:p>
    <w:p w14:paraId="44476B21" w14:textId="1AB9F3EE" w:rsidR="001D0DFF" w:rsidRPr="00654113" w:rsidRDefault="00F3540C" w:rsidP="00F3540C">
      <w:pPr>
        <w:pStyle w:val="ListParagraph"/>
        <w:numPr>
          <w:ilvl w:val="0"/>
          <w:numId w:val="1"/>
        </w:numPr>
        <w:jc w:val="both"/>
        <w:rPr>
          <w:rFonts w:ascii="Arial" w:hAnsi="Arial" w:cs="Arial"/>
        </w:rPr>
      </w:pPr>
      <w:r w:rsidRPr="001D0DFF">
        <w:rPr>
          <w:rFonts w:ascii="Arial" w:hAnsi="Arial" w:cs="Arial"/>
          <w:lang w:val="en-US"/>
        </w:rPr>
        <w:t>A sample lease within</w:t>
      </w:r>
      <w:r w:rsidR="001D0DFF" w:rsidRPr="001D0DFF">
        <w:rPr>
          <w:rFonts w:ascii="Arial" w:hAnsi="Arial" w:cs="Arial"/>
          <w:lang w:val="en-US"/>
        </w:rPr>
        <w:t xml:space="preserve"> Exhibit Bundle</w:t>
      </w:r>
      <w:r w:rsidRPr="001D0DFF">
        <w:rPr>
          <w:rFonts w:ascii="Arial" w:hAnsi="Arial" w:cs="Arial"/>
          <w:lang w:val="en-US"/>
        </w:rPr>
        <w:t xml:space="preserve"> </w:t>
      </w:r>
      <w:r w:rsidR="00806030">
        <w:rPr>
          <w:rFonts w:ascii="Arial" w:hAnsi="Arial" w:cs="Arial"/>
          <w:lang w:val="en-US"/>
        </w:rPr>
        <w:t>RB-1</w:t>
      </w:r>
      <w:r w:rsidRPr="001D0DFF">
        <w:rPr>
          <w:rFonts w:ascii="Arial" w:hAnsi="Arial" w:cs="Arial"/>
          <w:lang w:val="en-US"/>
        </w:rPr>
        <w:t xml:space="preserve"> demonstrates recovery of communal electricity costs and apportionment basis.</w:t>
      </w:r>
      <w:r w:rsidRPr="001D0DFF">
        <w:rPr>
          <w:rFonts w:ascii="Arial" w:hAnsi="Arial" w:cs="Arial"/>
        </w:rPr>
        <w:t> </w:t>
      </w:r>
    </w:p>
    <w:p w14:paraId="159E2EAC" w14:textId="158256C4" w:rsidR="00F3540C" w:rsidRPr="001D0DFF" w:rsidRDefault="00F3540C" w:rsidP="00F3540C">
      <w:pPr>
        <w:jc w:val="both"/>
        <w:rPr>
          <w:rFonts w:ascii="Arial" w:hAnsi="Arial" w:cs="Arial"/>
          <w:u w:val="single"/>
        </w:rPr>
      </w:pPr>
      <w:r w:rsidRPr="001D0DFF">
        <w:rPr>
          <w:rFonts w:ascii="Arial" w:hAnsi="Arial" w:cs="Arial"/>
          <w:u w:val="single"/>
          <w:lang w:val="en-US"/>
        </w:rPr>
        <w:t>Proportionality and Partial Dispensation</w:t>
      </w:r>
      <w:r w:rsidRPr="001D0DFF">
        <w:rPr>
          <w:rFonts w:ascii="Arial" w:hAnsi="Arial" w:cs="Arial"/>
          <w:u w:val="single"/>
        </w:rPr>
        <w:t> </w:t>
      </w:r>
    </w:p>
    <w:p w14:paraId="2DD4134A" w14:textId="3BF4DCAB" w:rsidR="001D0DFF" w:rsidRPr="001D0DFF" w:rsidRDefault="00F3540C" w:rsidP="001D0DFF">
      <w:pPr>
        <w:pStyle w:val="ListParagraph"/>
        <w:numPr>
          <w:ilvl w:val="0"/>
          <w:numId w:val="1"/>
        </w:numPr>
        <w:jc w:val="both"/>
        <w:rPr>
          <w:rFonts w:ascii="Arial" w:hAnsi="Arial" w:cs="Arial"/>
        </w:rPr>
      </w:pPr>
      <w:r w:rsidRPr="001D0DFF">
        <w:rPr>
          <w:rFonts w:ascii="Arial" w:hAnsi="Arial" w:cs="Arial"/>
          <w:lang w:val="en-US"/>
        </w:rPr>
        <w:t>The Council seeks partial dispensation.</w:t>
      </w:r>
      <w:r w:rsidRPr="001D0DFF">
        <w:rPr>
          <w:rFonts w:ascii="Arial" w:hAnsi="Arial" w:cs="Arial"/>
        </w:rPr>
        <w:t> </w:t>
      </w:r>
    </w:p>
    <w:p w14:paraId="6E7F8E02" w14:textId="77777777" w:rsidR="001D0DFF" w:rsidRPr="001D0DFF" w:rsidRDefault="001D0DFF" w:rsidP="001D0DFF">
      <w:pPr>
        <w:pStyle w:val="ListParagraph"/>
        <w:jc w:val="both"/>
        <w:rPr>
          <w:rFonts w:ascii="Arial" w:hAnsi="Arial" w:cs="Arial"/>
        </w:rPr>
      </w:pPr>
    </w:p>
    <w:p w14:paraId="70714935" w14:textId="52B46B27" w:rsidR="00F3540C" w:rsidRPr="001D0DFF" w:rsidRDefault="00F3540C" w:rsidP="001D0DFF">
      <w:pPr>
        <w:pStyle w:val="ListParagraph"/>
        <w:numPr>
          <w:ilvl w:val="0"/>
          <w:numId w:val="1"/>
        </w:numPr>
        <w:jc w:val="both"/>
        <w:rPr>
          <w:rFonts w:ascii="Arial" w:hAnsi="Arial" w:cs="Arial"/>
        </w:rPr>
      </w:pPr>
      <w:r w:rsidRPr="001D0DFF">
        <w:rPr>
          <w:rFonts w:ascii="Arial" w:hAnsi="Arial" w:cs="Arial"/>
          <w:lang w:val="en-US"/>
        </w:rPr>
        <w:t>This is proportionate given urgency, framework constraints, and retained protections.</w:t>
      </w:r>
      <w:r w:rsidRPr="001D0DFF">
        <w:rPr>
          <w:rFonts w:ascii="Arial" w:hAnsi="Arial" w:cs="Arial"/>
        </w:rPr>
        <w:t> </w:t>
      </w:r>
    </w:p>
    <w:p w14:paraId="6AAB13FE" w14:textId="77777777" w:rsidR="001D0DFF" w:rsidRPr="001D0DFF" w:rsidRDefault="001D0DFF" w:rsidP="001D0DFF">
      <w:pPr>
        <w:pStyle w:val="ListParagraph"/>
        <w:rPr>
          <w:rFonts w:ascii="Arial" w:hAnsi="Arial" w:cs="Arial"/>
        </w:rPr>
      </w:pPr>
    </w:p>
    <w:p w14:paraId="458955F8" w14:textId="40B3D845" w:rsidR="001D0DFF" w:rsidRPr="001D0DFF" w:rsidRDefault="00F3540C" w:rsidP="001D0DFF">
      <w:pPr>
        <w:pStyle w:val="ListParagraph"/>
        <w:numPr>
          <w:ilvl w:val="0"/>
          <w:numId w:val="1"/>
        </w:numPr>
        <w:jc w:val="both"/>
        <w:rPr>
          <w:rFonts w:ascii="Arial" w:hAnsi="Arial" w:cs="Arial"/>
        </w:rPr>
      </w:pPr>
      <w:r w:rsidRPr="001D0DFF">
        <w:rPr>
          <w:rFonts w:ascii="Arial" w:hAnsi="Arial" w:cs="Arial"/>
          <w:lang w:val="en-US"/>
        </w:rPr>
        <w:t>The Council will provide information to leaseholders and ensure transparency.</w:t>
      </w:r>
      <w:r w:rsidRPr="001D0DFF">
        <w:rPr>
          <w:rFonts w:ascii="Arial" w:hAnsi="Arial" w:cs="Arial"/>
        </w:rPr>
        <w:t> </w:t>
      </w:r>
    </w:p>
    <w:p w14:paraId="335A8F46" w14:textId="77777777" w:rsidR="001D0DFF" w:rsidRPr="001D0DFF" w:rsidRDefault="001D0DFF" w:rsidP="001D0DFF">
      <w:pPr>
        <w:pStyle w:val="ListParagraph"/>
        <w:rPr>
          <w:rFonts w:ascii="Arial" w:hAnsi="Arial" w:cs="Arial"/>
        </w:rPr>
      </w:pPr>
    </w:p>
    <w:p w14:paraId="45127675" w14:textId="074A55BC" w:rsidR="00F3540C" w:rsidRDefault="00F3540C" w:rsidP="001D0DFF">
      <w:pPr>
        <w:pStyle w:val="ListParagraph"/>
        <w:numPr>
          <w:ilvl w:val="0"/>
          <w:numId w:val="1"/>
        </w:numPr>
        <w:jc w:val="both"/>
        <w:rPr>
          <w:rFonts w:ascii="Arial" w:hAnsi="Arial" w:cs="Arial"/>
        </w:rPr>
      </w:pPr>
      <w:r w:rsidRPr="001D0DFF">
        <w:rPr>
          <w:rFonts w:ascii="Arial" w:hAnsi="Arial" w:cs="Arial"/>
          <w:lang w:val="en-US"/>
        </w:rPr>
        <w:t>The application and procurement are being progressed in parallel.</w:t>
      </w:r>
      <w:r w:rsidRPr="001D0DFF">
        <w:rPr>
          <w:rFonts w:ascii="Arial" w:hAnsi="Arial" w:cs="Arial"/>
        </w:rPr>
        <w:t> </w:t>
      </w:r>
    </w:p>
    <w:p w14:paraId="1B3A26AB" w14:textId="77777777" w:rsidR="00C15983" w:rsidRPr="00C15983" w:rsidRDefault="00C15983" w:rsidP="00C15983">
      <w:pPr>
        <w:pStyle w:val="ListParagraph"/>
        <w:rPr>
          <w:rFonts w:ascii="Arial" w:hAnsi="Arial" w:cs="Arial"/>
        </w:rPr>
      </w:pPr>
    </w:p>
    <w:p w14:paraId="61AF4014" w14:textId="77777777" w:rsidR="00C15983" w:rsidRDefault="00C15983" w:rsidP="00C15983">
      <w:pPr>
        <w:pStyle w:val="ListParagraph"/>
        <w:jc w:val="both"/>
        <w:rPr>
          <w:rFonts w:ascii="Arial" w:hAnsi="Arial" w:cs="Arial"/>
        </w:rPr>
      </w:pPr>
    </w:p>
    <w:p w14:paraId="2504AAE4" w14:textId="77777777" w:rsidR="00C15983" w:rsidRDefault="00C15983" w:rsidP="00C15983">
      <w:pPr>
        <w:pStyle w:val="ListParagraph"/>
        <w:jc w:val="both"/>
        <w:rPr>
          <w:rFonts w:ascii="Arial" w:hAnsi="Arial" w:cs="Arial"/>
        </w:rPr>
      </w:pPr>
    </w:p>
    <w:p w14:paraId="4A412ADC" w14:textId="77777777" w:rsidR="00C15983" w:rsidRDefault="00C15983" w:rsidP="00C15983">
      <w:pPr>
        <w:pStyle w:val="ListParagraph"/>
        <w:jc w:val="both"/>
        <w:rPr>
          <w:rFonts w:ascii="Arial" w:hAnsi="Arial" w:cs="Arial"/>
        </w:rPr>
      </w:pPr>
    </w:p>
    <w:p w14:paraId="059F616C" w14:textId="77777777" w:rsidR="00C15983" w:rsidRDefault="00C15983" w:rsidP="00C15983">
      <w:pPr>
        <w:pStyle w:val="ListParagraph"/>
        <w:jc w:val="both"/>
        <w:rPr>
          <w:rFonts w:ascii="Arial" w:hAnsi="Arial" w:cs="Arial"/>
        </w:rPr>
      </w:pPr>
    </w:p>
    <w:p w14:paraId="331A6D78" w14:textId="77777777" w:rsidR="00C15983" w:rsidRPr="001D0DFF" w:rsidRDefault="00C15983" w:rsidP="00C15983">
      <w:pPr>
        <w:pStyle w:val="ListParagraph"/>
        <w:jc w:val="both"/>
        <w:rPr>
          <w:rFonts w:ascii="Arial" w:hAnsi="Arial" w:cs="Arial"/>
        </w:rPr>
      </w:pPr>
    </w:p>
    <w:p w14:paraId="70573840" w14:textId="77777777" w:rsidR="00F3540C" w:rsidRPr="001D0DFF" w:rsidRDefault="00F3540C" w:rsidP="00F3540C">
      <w:pPr>
        <w:jc w:val="both"/>
        <w:rPr>
          <w:rFonts w:ascii="Arial" w:hAnsi="Arial" w:cs="Arial"/>
          <w:b/>
          <w:bCs/>
        </w:rPr>
      </w:pPr>
      <w:r w:rsidRPr="001D0DFF">
        <w:rPr>
          <w:rFonts w:ascii="Arial" w:hAnsi="Arial" w:cs="Arial"/>
          <w:b/>
          <w:bCs/>
          <w:lang w:val="en-US"/>
        </w:rPr>
        <w:t>Conclusion</w:t>
      </w:r>
      <w:r w:rsidRPr="001D0DFF">
        <w:rPr>
          <w:rFonts w:ascii="Arial" w:hAnsi="Arial" w:cs="Arial"/>
          <w:b/>
          <w:bCs/>
        </w:rPr>
        <w:t> </w:t>
      </w:r>
    </w:p>
    <w:p w14:paraId="4BA582E3" w14:textId="7239108F" w:rsidR="001D0DFF" w:rsidRPr="001D0DFF" w:rsidRDefault="001D0DFF" w:rsidP="001D0DFF">
      <w:pPr>
        <w:pStyle w:val="ListParagraph"/>
        <w:numPr>
          <w:ilvl w:val="0"/>
          <w:numId w:val="1"/>
        </w:numPr>
        <w:jc w:val="both"/>
        <w:rPr>
          <w:rFonts w:ascii="Arial" w:hAnsi="Arial" w:cs="Arial"/>
        </w:rPr>
      </w:pPr>
      <w:r w:rsidRPr="001D0DFF">
        <w:rPr>
          <w:rFonts w:ascii="Arial" w:hAnsi="Arial" w:cs="Arial"/>
          <w:lang w:val="en-US"/>
        </w:rPr>
        <w:t xml:space="preserve">Due to the limited </w:t>
      </w:r>
      <w:proofErr w:type="gramStart"/>
      <w:r w:rsidRPr="001D0DFF">
        <w:rPr>
          <w:rFonts w:ascii="Arial" w:hAnsi="Arial" w:cs="Arial"/>
          <w:lang w:val="en-US"/>
        </w:rPr>
        <w:t>time period</w:t>
      </w:r>
      <w:proofErr w:type="gramEnd"/>
      <w:r w:rsidRPr="001D0DFF">
        <w:rPr>
          <w:rFonts w:ascii="Arial" w:hAnsi="Arial" w:cs="Arial"/>
          <w:lang w:val="en-US"/>
        </w:rPr>
        <w:t xml:space="preserve">, </w:t>
      </w:r>
      <w:proofErr w:type="gramStart"/>
      <w:r w:rsidR="00F3540C" w:rsidRPr="001D0DFF">
        <w:rPr>
          <w:rFonts w:ascii="Arial" w:hAnsi="Arial" w:cs="Arial"/>
          <w:lang w:val="en-US"/>
        </w:rPr>
        <w:t>It</w:t>
      </w:r>
      <w:proofErr w:type="gramEnd"/>
      <w:r w:rsidR="00F3540C" w:rsidRPr="001D0DFF">
        <w:rPr>
          <w:rFonts w:ascii="Arial" w:hAnsi="Arial" w:cs="Arial"/>
          <w:lang w:val="en-US"/>
        </w:rPr>
        <w:t xml:space="preserve"> is not reasonably practicable to complete full consultation.</w:t>
      </w:r>
    </w:p>
    <w:p w14:paraId="647859DA" w14:textId="77777777" w:rsidR="001D0DFF" w:rsidRPr="001D0DFF" w:rsidRDefault="001D0DFF" w:rsidP="001D0DFF">
      <w:pPr>
        <w:pStyle w:val="ListParagraph"/>
        <w:jc w:val="both"/>
        <w:rPr>
          <w:rFonts w:ascii="Arial" w:hAnsi="Arial" w:cs="Arial"/>
        </w:rPr>
      </w:pPr>
    </w:p>
    <w:p w14:paraId="215FCE86" w14:textId="77777777" w:rsidR="001D0DFF" w:rsidRPr="001D0DFF" w:rsidRDefault="00F3540C" w:rsidP="001D0DFF">
      <w:pPr>
        <w:pStyle w:val="ListParagraph"/>
        <w:numPr>
          <w:ilvl w:val="0"/>
          <w:numId w:val="1"/>
        </w:numPr>
        <w:jc w:val="both"/>
        <w:rPr>
          <w:rFonts w:ascii="Arial" w:hAnsi="Arial" w:cs="Arial"/>
        </w:rPr>
      </w:pPr>
      <w:proofErr w:type="gramStart"/>
      <w:r w:rsidRPr="001D0DFF">
        <w:rPr>
          <w:rFonts w:ascii="Arial" w:hAnsi="Arial" w:cs="Arial"/>
          <w:lang w:val="en-US"/>
        </w:rPr>
        <w:t>Delay</w:t>
      </w:r>
      <w:proofErr w:type="gramEnd"/>
      <w:r w:rsidRPr="001D0DFF">
        <w:rPr>
          <w:rFonts w:ascii="Arial" w:hAnsi="Arial" w:cs="Arial"/>
          <w:lang w:val="en-US"/>
        </w:rPr>
        <w:t xml:space="preserve"> would expose leaseholders to higher costs.</w:t>
      </w:r>
    </w:p>
    <w:p w14:paraId="7382BFF2" w14:textId="77777777" w:rsidR="001D0DFF" w:rsidRPr="001D0DFF" w:rsidRDefault="001D0DFF" w:rsidP="001D0DFF">
      <w:pPr>
        <w:pStyle w:val="ListParagraph"/>
        <w:rPr>
          <w:rFonts w:ascii="Arial" w:hAnsi="Arial" w:cs="Arial"/>
          <w:lang w:val="en-US"/>
        </w:rPr>
      </w:pPr>
    </w:p>
    <w:p w14:paraId="720DE787" w14:textId="77777777" w:rsidR="001D0DFF" w:rsidRPr="001D0DFF" w:rsidRDefault="00F3540C" w:rsidP="001D0DFF">
      <w:pPr>
        <w:pStyle w:val="ListParagraph"/>
        <w:numPr>
          <w:ilvl w:val="0"/>
          <w:numId w:val="1"/>
        </w:numPr>
        <w:jc w:val="both"/>
        <w:rPr>
          <w:rFonts w:ascii="Arial" w:hAnsi="Arial" w:cs="Arial"/>
        </w:rPr>
      </w:pPr>
      <w:r w:rsidRPr="001D0DFF">
        <w:rPr>
          <w:rFonts w:ascii="Arial" w:hAnsi="Arial" w:cs="Arial"/>
          <w:lang w:val="en-US"/>
        </w:rPr>
        <w:t>Leaseholders will suffer no relevant prejudice.</w:t>
      </w:r>
    </w:p>
    <w:p w14:paraId="1A781218" w14:textId="77777777" w:rsidR="001D0DFF" w:rsidRPr="001D0DFF" w:rsidRDefault="001D0DFF" w:rsidP="001D0DFF">
      <w:pPr>
        <w:pStyle w:val="ListParagraph"/>
        <w:rPr>
          <w:rFonts w:ascii="Arial" w:hAnsi="Arial" w:cs="Arial"/>
          <w:lang w:val="en-US"/>
        </w:rPr>
      </w:pPr>
    </w:p>
    <w:p w14:paraId="5D15CF9B" w14:textId="1E2E5209" w:rsidR="00F3540C" w:rsidRPr="001D0DFF" w:rsidRDefault="00F3540C" w:rsidP="001D0DFF">
      <w:pPr>
        <w:pStyle w:val="ListParagraph"/>
        <w:numPr>
          <w:ilvl w:val="0"/>
          <w:numId w:val="1"/>
        </w:numPr>
        <w:jc w:val="both"/>
        <w:rPr>
          <w:rFonts w:ascii="Arial" w:hAnsi="Arial" w:cs="Arial"/>
        </w:rPr>
      </w:pPr>
      <w:r w:rsidRPr="001D0DFF">
        <w:rPr>
          <w:rFonts w:ascii="Arial" w:hAnsi="Arial" w:cs="Arial"/>
          <w:lang w:val="en-US"/>
        </w:rPr>
        <w:t>The Council requests dispensation under section 20ZA.</w:t>
      </w:r>
      <w:r w:rsidRPr="001D0DFF">
        <w:rPr>
          <w:rFonts w:ascii="Arial" w:hAnsi="Arial" w:cs="Arial"/>
        </w:rPr>
        <w:t> </w:t>
      </w:r>
    </w:p>
    <w:p w14:paraId="64651924" w14:textId="77777777" w:rsidR="001D0DFF" w:rsidRDefault="001D0DFF" w:rsidP="00F3540C">
      <w:pPr>
        <w:jc w:val="both"/>
        <w:rPr>
          <w:rFonts w:ascii="Arial" w:hAnsi="Arial" w:cs="Arial"/>
          <w:b/>
          <w:bCs/>
          <w:lang w:val="en-US"/>
        </w:rPr>
      </w:pPr>
    </w:p>
    <w:p w14:paraId="28CA5DED" w14:textId="2ADC66EB" w:rsidR="00F3540C" w:rsidRPr="001D0DFF" w:rsidRDefault="00F3540C" w:rsidP="00F3540C">
      <w:pPr>
        <w:jc w:val="both"/>
        <w:rPr>
          <w:rFonts w:ascii="Arial" w:hAnsi="Arial" w:cs="Arial"/>
          <w:b/>
          <w:bCs/>
        </w:rPr>
      </w:pPr>
      <w:r w:rsidRPr="001D0DFF">
        <w:rPr>
          <w:rFonts w:ascii="Arial" w:hAnsi="Arial" w:cs="Arial"/>
          <w:b/>
          <w:bCs/>
          <w:lang w:val="en-US"/>
        </w:rPr>
        <w:t>Statement of Truth</w:t>
      </w:r>
      <w:r w:rsidRPr="001D0DFF">
        <w:rPr>
          <w:rFonts w:ascii="Arial" w:hAnsi="Arial" w:cs="Arial"/>
          <w:b/>
          <w:bCs/>
        </w:rPr>
        <w:t> </w:t>
      </w:r>
    </w:p>
    <w:p w14:paraId="1A3B2306" w14:textId="735809DA" w:rsidR="001D0DFF" w:rsidRPr="001D0DFF" w:rsidRDefault="008767F8" w:rsidP="00055659">
      <w:pPr>
        <w:jc w:val="both"/>
        <w:rPr>
          <w:rFonts w:ascii="Arial" w:hAnsi="Arial" w:cs="Arial"/>
        </w:rPr>
      </w:pPr>
      <w:r w:rsidRPr="001D0DFF">
        <w:rPr>
          <w:rFonts w:ascii="Arial" w:hAnsi="Arial" w:cs="Arial"/>
        </w:rPr>
        <w:t>I believe that the facts stated in this witness statement are true</w:t>
      </w:r>
      <w:r>
        <w:rPr>
          <w:rFonts w:ascii="Arial" w:hAnsi="Arial" w:cs="Arial"/>
        </w:rPr>
        <w:t xml:space="preserve">. </w:t>
      </w:r>
      <w:r w:rsidR="001D0DFF" w:rsidRPr="001D0DFF">
        <w:rPr>
          <w:rFonts w:ascii="Arial" w:hAnsi="Arial" w:cs="Arial"/>
        </w:rPr>
        <w:t>I understand that proceedings for contempt of court may be brought against anyone who makes, or causes to be made, a false statement in a document verified by a statement of truth without an honest belief in its truth.</w:t>
      </w:r>
    </w:p>
    <w:p w14:paraId="6AF5AEF3" w14:textId="77777777" w:rsidR="00EC0754" w:rsidRDefault="00F3540C" w:rsidP="001D0DFF">
      <w:pPr>
        <w:rPr>
          <w:rFonts w:ascii="Arial" w:hAnsi="Arial" w:cs="Arial"/>
          <w:lang w:val="en-US"/>
        </w:rPr>
      </w:pPr>
      <w:r w:rsidRPr="001D0DFF">
        <w:rPr>
          <w:rFonts w:ascii="Arial" w:hAnsi="Arial" w:cs="Arial"/>
        </w:rPr>
        <w:br/>
      </w:r>
      <w:r w:rsidRPr="001D0DFF">
        <w:rPr>
          <w:rFonts w:ascii="Arial" w:hAnsi="Arial" w:cs="Arial"/>
          <w:lang w:val="en-US"/>
        </w:rPr>
        <w:t>Signed:</w:t>
      </w:r>
      <w:r w:rsidR="00B707C3">
        <w:rPr>
          <w:rFonts w:ascii="Arial" w:hAnsi="Arial" w:cs="Arial"/>
          <w:lang w:val="en-US"/>
        </w:rPr>
        <w:t xml:space="preserve"> </w:t>
      </w:r>
    </w:p>
    <w:p w14:paraId="5AE1734B" w14:textId="3A8066D4" w:rsidR="007C6167" w:rsidRDefault="00EC0754" w:rsidP="001D0DFF">
      <w:pPr>
        <w:rPr>
          <w:rFonts w:ascii="Arial" w:hAnsi="Arial" w:cs="Arial"/>
        </w:rPr>
      </w:pPr>
      <w:r>
        <w:rPr>
          <w:rFonts w:ascii="Arial" w:hAnsi="Arial" w:cs="Arial"/>
          <w:noProof/>
          <w:lang w:val="en-US"/>
        </w:rPr>
        <w:drawing>
          <wp:inline distT="0" distB="0" distL="0" distR="0" wp14:anchorId="4AA76547" wp14:editId="6E459B9B">
            <wp:extent cx="2466665" cy="1009650"/>
            <wp:effectExtent l="0" t="0" r="0" b="0"/>
            <wp:docPr id="1882638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70045" cy="1011034"/>
                    </a:xfrm>
                    <a:prstGeom prst="rect">
                      <a:avLst/>
                    </a:prstGeom>
                    <a:noFill/>
                    <a:ln>
                      <a:noFill/>
                    </a:ln>
                  </pic:spPr>
                </pic:pic>
              </a:graphicData>
            </a:graphic>
          </wp:inline>
        </w:drawing>
      </w:r>
    </w:p>
    <w:p w14:paraId="3EB42C6B" w14:textId="194BB750" w:rsidR="007C6167" w:rsidRPr="007C6167" w:rsidRDefault="00F3540C" w:rsidP="001D0DFF">
      <w:pPr>
        <w:rPr>
          <w:rFonts w:ascii="Arial" w:hAnsi="Arial" w:cs="Arial"/>
          <w:lang w:val="en-US"/>
        </w:rPr>
      </w:pPr>
      <w:r w:rsidRPr="001D0DFF">
        <w:rPr>
          <w:rFonts w:ascii="Arial" w:hAnsi="Arial" w:cs="Arial"/>
          <w:lang w:val="en-US"/>
        </w:rPr>
        <w:t>Name:</w:t>
      </w:r>
      <w:r w:rsidR="001D0DFF" w:rsidRPr="001D0DFF">
        <w:rPr>
          <w:rFonts w:ascii="Arial" w:hAnsi="Arial" w:cs="Arial"/>
          <w:lang w:val="en-US"/>
        </w:rPr>
        <w:t xml:space="preserve"> </w:t>
      </w:r>
      <w:r w:rsidR="00806030">
        <w:rPr>
          <w:rFonts w:ascii="Arial" w:hAnsi="Arial" w:cs="Arial"/>
          <w:lang w:val="en-US"/>
        </w:rPr>
        <w:t>Rafe Bertram</w:t>
      </w:r>
    </w:p>
    <w:p w14:paraId="17B1C613" w14:textId="4FAC640C" w:rsidR="007C6167" w:rsidRDefault="007C6167" w:rsidP="001D0DFF">
      <w:pPr>
        <w:rPr>
          <w:rFonts w:ascii="Arial" w:hAnsi="Arial" w:cs="Arial"/>
          <w:lang w:val="en-US"/>
        </w:rPr>
      </w:pPr>
      <w:r>
        <w:rPr>
          <w:rFonts w:ascii="Arial" w:hAnsi="Arial" w:cs="Arial"/>
          <w:lang w:val="en-US"/>
        </w:rPr>
        <w:t>Position:</w:t>
      </w:r>
      <w:r w:rsidR="00806030">
        <w:rPr>
          <w:rFonts w:ascii="Arial" w:hAnsi="Arial" w:cs="Arial"/>
          <w:lang w:val="en-US"/>
        </w:rPr>
        <w:t xml:space="preserve"> Asset and Sustainability Manager</w:t>
      </w:r>
    </w:p>
    <w:p w14:paraId="76822729" w14:textId="16CAD121" w:rsidR="00F3540C" w:rsidRDefault="00F3540C" w:rsidP="001D0DFF">
      <w:pPr>
        <w:rPr>
          <w:rFonts w:ascii="Arial" w:hAnsi="Arial" w:cs="Arial"/>
          <w:lang w:val="en-US"/>
        </w:rPr>
      </w:pPr>
      <w:r w:rsidRPr="001D0DFF">
        <w:rPr>
          <w:rFonts w:ascii="Arial" w:hAnsi="Arial" w:cs="Arial"/>
          <w:lang w:val="en-US"/>
        </w:rPr>
        <w:t xml:space="preserve">Date: </w:t>
      </w:r>
      <w:r w:rsidR="00DC7938">
        <w:rPr>
          <w:rFonts w:ascii="Arial" w:hAnsi="Arial" w:cs="Arial"/>
          <w:lang w:val="en-US"/>
        </w:rPr>
        <w:t>06/07/2026</w:t>
      </w:r>
    </w:p>
    <w:p w14:paraId="20936544" w14:textId="77777777" w:rsidR="00DC7938" w:rsidRPr="007C6167" w:rsidRDefault="00DC7938" w:rsidP="001D0DFF">
      <w:pPr>
        <w:rPr>
          <w:rFonts w:ascii="Arial" w:hAnsi="Arial" w:cs="Arial"/>
          <w:lang w:val="en-US"/>
        </w:rPr>
      </w:pPr>
    </w:p>
    <w:p w14:paraId="28C816FB" w14:textId="77777777" w:rsidR="00F3540C" w:rsidRPr="001D0DFF" w:rsidRDefault="00F3540C">
      <w:pPr>
        <w:rPr>
          <w:rFonts w:ascii="Arial" w:hAnsi="Arial" w:cs="Arial"/>
        </w:rPr>
      </w:pPr>
    </w:p>
    <w:sectPr w:rsidR="00F3540C" w:rsidRPr="001D0D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CB6466"/>
    <w:multiLevelType w:val="hybridMultilevel"/>
    <w:tmpl w:val="38160DCC"/>
    <w:lvl w:ilvl="0" w:tplc="D6F6334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19399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40C"/>
    <w:rsid w:val="00055659"/>
    <w:rsid w:val="001D0DFF"/>
    <w:rsid w:val="00304FBC"/>
    <w:rsid w:val="004C1648"/>
    <w:rsid w:val="006424AD"/>
    <w:rsid w:val="0064439B"/>
    <w:rsid w:val="00654113"/>
    <w:rsid w:val="006D5311"/>
    <w:rsid w:val="007C6167"/>
    <w:rsid w:val="00806030"/>
    <w:rsid w:val="008767F8"/>
    <w:rsid w:val="00A02041"/>
    <w:rsid w:val="00A40FAA"/>
    <w:rsid w:val="00B707C3"/>
    <w:rsid w:val="00C15983"/>
    <w:rsid w:val="00D451BB"/>
    <w:rsid w:val="00DC7938"/>
    <w:rsid w:val="00EB69F9"/>
    <w:rsid w:val="00EC0754"/>
    <w:rsid w:val="00F354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8D776"/>
  <w15:chartTrackingRefBased/>
  <w15:docId w15:val="{A50C30FB-19F3-45C0-98A1-2DD55F07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5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5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4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54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54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4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4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4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4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4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54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4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4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4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4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4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4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40C"/>
    <w:rPr>
      <w:rFonts w:eastAsiaTheme="majorEastAsia" w:cstheme="majorBidi"/>
      <w:color w:val="272727" w:themeColor="text1" w:themeTint="D8"/>
    </w:rPr>
  </w:style>
  <w:style w:type="paragraph" w:styleId="Title">
    <w:name w:val="Title"/>
    <w:basedOn w:val="Normal"/>
    <w:next w:val="Normal"/>
    <w:link w:val="TitleChar"/>
    <w:uiPriority w:val="10"/>
    <w:qFormat/>
    <w:rsid w:val="00F354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4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4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54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40C"/>
    <w:pPr>
      <w:spacing w:before="160"/>
      <w:jc w:val="center"/>
    </w:pPr>
    <w:rPr>
      <w:i/>
      <w:iCs/>
      <w:color w:val="404040" w:themeColor="text1" w:themeTint="BF"/>
    </w:rPr>
  </w:style>
  <w:style w:type="character" w:customStyle="1" w:styleId="QuoteChar">
    <w:name w:val="Quote Char"/>
    <w:basedOn w:val="DefaultParagraphFont"/>
    <w:link w:val="Quote"/>
    <w:uiPriority w:val="29"/>
    <w:rsid w:val="00F3540C"/>
    <w:rPr>
      <w:i/>
      <w:iCs/>
      <w:color w:val="404040" w:themeColor="text1" w:themeTint="BF"/>
    </w:rPr>
  </w:style>
  <w:style w:type="paragraph" w:styleId="ListParagraph">
    <w:name w:val="List Paragraph"/>
    <w:basedOn w:val="Normal"/>
    <w:uiPriority w:val="34"/>
    <w:qFormat/>
    <w:rsid w:val="00F3540C"/>
    <w:pPr>
      <w:ind w:left="720"/>
      <w:contextualSpacing/>
    </w:pPr>
  </w:style>
  <w:style w:type="character" w:styleId="IntenseEmphasis">
    <w:name w:val="Intense Emphasis"/>
    <w:basedOn w:val="DefaultParagraphFont"/>
    <w:uiPriority w:val="21"/>
    <w:qFormat/>
    <w:rsid w:val="00F3540C"/>
    <w:rPr>
      <w:i/>
      <w:iCs/>
      <w:color w:val="0F4761" w:themeColor="accent1" w:themeShade="BF"/>
    </w:rPr>
  </w:style>
  <w:style w:type="paragraph" w:styleId="IntenseQuote">
    <w:name w:val="Intense Quote"/>
    <w:basedOn w:val="Normal"/>
    <w:next w:val="Normal"/>
    <w:link w:val="IntenseQuoteChar"/>
    <w:uiPriority w:val="30"/>
    <w:qFormat/>
    <w:rsid w:val="00F35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40C"/>
    <w:rPr>
      <w:i/>
      <w:iCs/>
      <w:color w:val="0F4761" w:themeColor="accent1" w:themeShade="BF"/>
    </w:rPr>
  </w:style>
  <w:style w:type="character" w:styleId="IntenseReference">
    <w:name w:val="Intense Reference"/>
    <w:basedOn w:val="DefaultParagraphFont"/>
    <w:uiPriority w:val="32"/>
    <w:qFormat/>
    <w:rsid w:val="00F3540C"/>
    <w:rPr>
      <w:b/>
      <w:bCs/>
      <w:smallCaps/>
      <w:color w:val="0F4761" w:themeColor="accent1" w:themeShade="BF"/>
      <w:spacing w:val="5"/>
    </w:rPr>
  </w:style>
  <w:style w:type="character" w:styleId="CommentReference">
    <w:name w:val="annotation reference"/>
    <w:basedOn w:val="DefaultParagraphFont"/>
    <w:uiPriority w:val="99"/>
    <w:semiHidden/>
    <w:unhideWhenUsed/>
    <w:rsid w:val="00654113"/>
    <w:rPr>
      <w:sz w:val="16"/>
      <w:szCs w:val="16"/>
    </w:rPr>
  </w:style>
  <w:style w:type="paragraph" w:styleId="CommentText">
    <w:name w:val="annotation text"/>
    <w:basedOn w:val="Normal"/>
    <w:link w:val="CommentTextChar"/>
    <w:uiPriority w:val="99"/>
    <w:unhideWhenUsed/>
    <w:rsid w:val="00654113"/>
    <w:pPr>
      <w:spacing w:line="240" w:lineRule="auto"/>
    </w:pPr>
    <w:rPr>
      <w:sz w:val="20"/>
      <w:szCs w:val="20"/>
    </w:rPr>
  </w:style>
  <w:style w:type="character" w:customStyle="1" w:styleId="CommentTextChar">
    <w:name w:val="Comment Text Char"/>
    <w:basedOn w:val="DefaultParagraphFont"/>
    <w:link w:val="CommentText"/>
    <w:uiPriority w:val="99"/>
    <w:rsid w:val="00654113"/>
    <w:rPr>
      <w:sz w:val="20"/>
      <w:szCs w:val="20"/>
    </w:rPr>
  </w:style>
  <w:style w:type="paragraph" w:styleId="CommentSubject">
    <w:name w:val="annotation subject"/>
    <w:basedOn w:val="CommentText"/>
    <w:next w:val="CommentText"/>
    <w:link w:val="CommentSubjectChar"/>
    <w:uiPriority w:val="99"/>
    <w:semiHidden/>
    <w:unhideWhenUsed/>
    <w:rsid w:val="00654113"/>
    <w:rPr>
      <w:b/>
      <w:bCs/>
    </w:rPr>
  </w:style>
  <w:style w:type="character" w:customStyle="1" w:styleId="CommentSubjectChar">
    <w:name w:val="Comment Subject Char"/>
    <w:basedOn w:val="CommentTextChar"/>
    <w:link w:val="CommentSubject"/>
    <w:uiPriority w:val="99"/>
    <w:semiHidden/>
    <w:rsid w:val="006541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A2296CFB077D4DA4C1BD812AE24292" ma:contentTypeVersion="24" ma:contentTypeDescription="Create a new document." ma:contentTypeScope="" ma:versionID="2a26142f378701eaf0e5b25ac3dcc806">
  <xsd:schema xmlns:xsd="http://www.w3.org/2001/XMLSchema" xmlns:xs="http://www.w3.org/2001/XMLSchema" xmlns:p="http://schemas.microsoft.com/office/2006/metadata/properties" xmlns:ns2="b0da4d7b-6132-446c-93e8-eb9f2568a170" xmlns:ns3="25024018-e05c-4bfd-9647-f85fcb904add" targetNamespace="http://schemas.microsoft.com/office/2006/metadata/properties" ma:root="true" ma:fieldsID="c6415fc4bc99a136e1d0ef9385bb5139" ns2:_="" ns3:_="">
    <xsd:import namespace="b0da4d7b-6132-446c-93e8-eb9f2568a170"/>
    <xsd:import namespace="25024018-e05c-4bfd-9647-f85fcb904add"/>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element ref="ns2:MediaLengthInSeconds" minOccurs="0"/>
                <xsd:element ref="ns2:FLAG" minOccurs="0"/>
                <xsd:element ref="ns2:Project" minOccurs="0"/>
                <xsd:element ref="ns2:Program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a4d7b-6132-446c-93e8-eb9f2568a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56619fc-a7a0-4310-97c6-cc26cb3496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FLAG" ma:index="23" nillable="true" ma:displayName="FLAG" ma:format="Dropdown" ma:internalName="FLAG">
      <xsd:simpleType>
        <xsd:restriction base="dms:Text">
          <xsd:maxLength value="255"/>
        </xsd:restriction>
      </xsd:simpleType>
    </xsd:element>
    <xsd:element name="Project" ma:index="24" nillable="true" ma:displayName="Project" ma:format="Dropdown" ma:internalName="Project">
      <xsd:complexType>
        <xsd:complexContent>
          <xsd:extension base="dms:MultiChoiceFillIn">
            <xsd:sequence>
              <xsd:element name="Value" maxOccurs="unbounded" minOccurs="0" nillable="true">
                <xsd:simpleType>
                  <xsd:union memberTypes="dms:Text">
                    <xsd:simpleType>
                      <xsd:restriction base="dms:Choice">
                        <xsd:enumeration value="2025 Bramley House Court Refurb"/>
                        <xsd:enumeration value="2025 Electric Storage Heating"/>
                        <xsd:enumeration value="2024 Energetik heat study"/>
                        <xsd:enumeration value="2025 RAHIP 3"/>
                      </xsd:restriction>
                    </xsd:simpleType>
                  </xsd:union>
                </xsd:simpleType>
              </xsd:element>
            </xsd:sequence>
          </xsd:extension>
        </xsd:complexContent>
      </xsd:complexType>
    </xsd:element>
    <xsd:element name="Programme" ma:index="25" nillable="true" ma:displayName="Programme" ma:description="eg SHDF, Warmer Homes" ma:format="Dropdown" ma:internalName="Program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024018-e05c-4bfd-9647-f85fcb904ad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81e01dd-f562-44bf-b3d4-457792e9dc5d}" ma:internalName="TaxCatchAll" ma:showField="CatchAllData" ma:web="25024018-e05c-4bfd-9647-f85fcb904ad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me xmlns="b0da4d7b-6132-446c-93e8-eb9f2568a170" xsi:nil="true"/>
    <Project xmlns="b0da4d7b-6132-446c-93e8-eb9f2568a170" xsi:nil="true"/>
    <lcf76f155ced4ddcb4097134ff3c332f xmlns="b0da4d7b-6132-446c-93e8-eb9f2568a170">
      <Terms xmlns="http://schemas.microsoft.com/office/infopath/2007/PartnerControls"/>
    </lcf76f155ced4ddcb4097134ff3c332f>
    <FLAG xmlns="b0da4d7b-6132-446c-93e8-eb9f2568a170" xsi:nil="true"/>
    <TaxCatchAll xmlns="25024018-e05c-4bfd-9647-f85fcb904add" xsi:nil="true"/>
  </documentManagement>
</p:properties>
</file>

<file path=customXml/itemProps1.xml><?xml version="1.0" encoding="utf-8"?>
<ds:datastoreItem xmlns:ds="http://schemas.openxmlformats.org/officeDocument/2006/customXml" ds:itemID="{C91F4A8C-1AEC-4D0C-B31A-829089E8284B}"/>
</file>

<file path=customXml/itemProps2.xml><?xml version="1.0" encoding="utf-8"?>
<ds:datastoreItem xmlns:ds="http://schemas.openxmlformats.org/officeDocument/2006/customXml" ds:itemID="{3FBAC104-CBFE-4E8B-9382-9A0D2357A947}"/>
</file>

<file path=customXml/itemProps3.xml><?xml version="1.0" encoding="utf-8"?>
<ds:datastoreItem xmlns:ds="http://schemas.openxmlformats.org/officeDocument/2006/customXml" ds:itemID="{5F9226FF-FED1-4ECC-9B97-96459CE99BDB}"/>
</file>

<file path=docProps/app.xml><?xml version="1.0" encoding="utf-8"?>
<Properties xmlns="http://schemas.openxmlformats.org/officeDocument/2006/extended-properties" xmlns:vt="http://schemas.openxmlformats.org/officeDocument/2006/docPropsVTypes">
  <Template>Normal</Template>
  <TotalTime>5</TotalTime>
  <Pages>4</Pages>
  <Words>686</Words>
  <Characters>4034</Characters>
  <Application>Microsoft Office Word</Application>
  <DocSecurity>0</DocSecurity>
  <Lines>139</Lines>
  <Paragraphs>68</Paragraphs>
  <ScaleCrop>false</ScaleCrop>
  <HeadingPairs>
    <vt:vector size="2" baseType="variant">
      <vt:variant>
        <vt:lpstr>Title</vt:lpstr>
      </vt:variant>
      <vt:variant>
        <vt:i4>1</vt:i4>
      </vt:variant>
    </vt:vector>
  </HeadingPairs>
  <TitlesOfParts>
    <vt:vector size="1" baseType="lpstr">
      <vt:lpstr/>
    </vt:vector>
  </TitlesOfParts>
  <Company>Enfield Council</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Jarvis-Roberts</dc:creator>
  <cp:keywords/>
  <dc:description/>
  <cp:lastModifiedBy>Rafe Bertram</cp:lastModifiedBy>
  <cp:revision>6</cp:revision>
  <dcterms:created xsi:type="dcterms:W3CDTF">2026-07-01T15:18:00Z</dcterms:created>
  <dcterms:modified xsi:type="dcterms:W3CDTF">2026-07-06T08:48:00Z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0x010100A3A2296CFB077D4DA4C1BD812AE24292</vt:lpwstr>
  </property>
</Properties>
</file>