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1D45" w:rsidRPr="00726CF6" w:rsidRDefault="00E51D45">
      <w:pPr>
        <w:pStyle w:val="Heading"/>
        <w:rPr>
          <w:rFonts w:ascii="Arial" w:hAnsi="Arial" w:cs="Arial"/>
          <w:color w:val="auto"/>
          <w:sz w:val="44"/>
          <w:szCs w:val="44"/>
        </w:rPr>
      </w:pPr>
      <w:bookmarkStart w:id="0" w:name="_GoBack"/>
      <w:bookmarkEnd w:id="0"/>
      <w:r w:rsidRPr="00726CF6">
        <w:rPr>
          <w:rFonts w:ascii="Arial" w:hAnsi="Arial" w:cs="Arial"/>
          <w:color w:val="auto"/>
          <w:sz w:val="44"/>
          <w:szCs w:val="44"/>
        </w:rPr>
        <w:t>Safeguarding Children</w:t>
      </w:r>
      <w:r w:rsidR="00306FFE" w:rsidRPr="00726CF6">
        <w:rPr>
          <w:rFonts w:ascii="Arial" w:hAnsi="Arial" w:cs="Arial"/>
          <w:color w:val="auto"/>
          <w:sz w:val="44"/>
          <w:szCs w:val="44"/>
        </w:rPr>
        <w:t xml:space="preserve"> Policy</w:t>
      </w:r>
    </w:p>
    <w:p w:rsidR="00CF0251" w:rsidRPr="00306FFE" w:rsidRDefault="00CF0251" w:rsidP="00CF0251">
      <w:pPr>
        <w:rPr>
          <w:rFonts w:cs="Arial"/>
          <w:sz w:val="22"/>
          <w:szCs w:val="22"/>
        </w:rPr>
      </w:pPr>
    </w:p>
    <w:p w:rsidR="00CF0251" w:rsidRPr="00306FFE" w:rsidRDefault="00CF0251" w:rsidP="00CF0251">
      <w:pPr>
        <w:rPr>
          <w:rFonts w:cs="Arial"/>
          <w:b/>
          <w:bCs/>
          <w:sz w:val="22"/>
          <w:szCs w:val="22"/>
        </w:rPr>
      </w:pPr>
      <w:r w:rsidRPr="00306FFE">
        <w:rPr>
          <w:rFonts w:cs="Arial"/>
          <w:sz w:val="22"/>
          <w:szCs w:val="22"/>
        </w:rPr>
        <w:t>[Enter your organisation name and contact details here]</w:t>
      </w:r>
    </w:p>
    <w:p w:rsidR="00CF0251" w:rsidRPr="00306FFE" w:rsidRDefault="00CF0251" w:rsidP="00CF0251">
      <w:pPr>
        <w:pStyle w:val="BodyText"/>
        <w:rPr>
          <w:rFonts w:ascii="Arial" w:hAnsi="Arial" w:cs="Arial"/>
          <w:szCs w:val="22"/>
        </w:rPr>
      </w:pPr>
    </w:p>
    <w:p w:rsidR="00E51D45" w:rsidRPr="00306FFE" w:rsidRDefault="00E51D45" w:rsidP="003945CE">
      <w:pPr>
        <w:pStyle w:val="Heading2"/>
        <w:spacing w:before="240"/>
        <w:rPr>
          <w:rFonts w:cs="Arial"/>
          <w:sz w:val="22"/>
          <w:szCs w:val="22"/>
        </w:rPr>
      </w:pPr>
      <w:r w:rsidRPr="00306FFE">
        <w:rPr>
          <w:rFonts w:cs="Arial"/>
          <w:sz w:val="22"/>
          <w:szCs w:val="22"/>
        </w:rPr>
        <w:t>Safeguarding is everyone’s responsibility:</w:t>
      </w:r>
    </w:p>
    <w:p w:rsidR="00E51D45" w:rsidRPr="00306FFE" w:rsidRDefault="00E51D45">
      <w:pPr>
        <w:pStyle w:val="BodyText"/>
        <w:rPr>
          <w:rFonts w:ascii="Arial" w:hAnsi="Arial" w:cs="Arial"/>
          <w:szCs w:val="22"/>
        </w:rPr>
      </w:pPr>
      <w:r w:rsidRPr="00306FFE">
        <w:rPr>
          <w:rFonts w:ascii="Arial" w:hAnsi="Arial" w:cs="Arial"/>
          <w:szCs w:val="22"/>
        </w:rPr>
        <w:t>Child protection is a part of safeguarding and promoting welfare.   This refers to the activity which is undertaken to protect specific children who are suffering or are at risk of suffering significant harm.   As adults and/or professionals or volunteers, everyone has a responsibility to safeguard children and promote their welfare.</w:t>
      </w:r>
    </w:p>
    <w:p w:rsidR="00E51D45" w:rsidRPr="00306FFE" w:rsidRDefault="00E51D45">
      <w:pPr>
        <w:pStyle w:val="BodyText"/>
        <w:rPr>
          <w:rFonts w:ascii="Arial" w:hAnsi="Arial" w:cs="Arial"/>
          <w:szCs w:val="22"/>
        </w:rPr>
      </w:pPr>
      <w:r w:rsidRPr="00306FFE">
        <w:rPr>
          <w:rFonts w:ascii="Arial" w:hAnsi="Arial" w:cs="Arial"/>
          <w:szCs w:val="22"/>
        </w:rPr>
        <w:t xml:space="preserve">Safeguarding and promoting the welfare of children – and </w:t>
      </w:r>
      <w:proofErr w:type="gramStart"/>
      <w:r w:rsidRPr="00306FFE">
        <w:rPr>
          <w:rFonts w:ascii="Arial" w:hAnsi="Arial" w:cs="Arial"/>
          <w:szCs w:val="22"/>
        </w:rPr>
        <w:t>in particular protecting</w:t>
      </w:r>
      <w:proofErr w:type="gramEnd"/>
      <w:r w:rsidRPr="00306FFE">
        <w:rPr>
          <w:rFonts w:ascii="Arial" w:hAnsi="Arial" w:cs="Arial"/>
          <w:szCs w:val="22"/>
        </w:rPr>
        <w:t xml:space="preserve"> them from significant harm - depends upon effective joint working between agencies and professionals that have different roles and expertise.</w:t>
      </w:r>
    </w:p>
    <w:p w:rsidR="00E51D45" w:rsidRPr="00306FFE" w:rsidRDefault="00E51D45">
      <w:pPr>
        <w:pStyle w:val="BodyText"/>
        <w:rPr>
          <w:rFonts w:ascii="Arial" w:hAnsi="Arial" w:cs="Arial"/>
          <w:szCs w:val="22"/>
        </w:rPr>
      </w:pPr>
      <w:r w:rsidRPr="00306FFE">
        <w:rPr>
          <w:rFonts w:ascii="Arial" w:hAnsi="Arial" w:cs="Arial"/>
          <w:szCs w:val="22"/>
        </w:rPr>
        <w:t>Individual children, especially some of the most vulnerable children and those at greatest risk of social exclusion, will need co-ordinated help from health, education, children’s social care, and quite possibly the voluntary sector and other agencies, including youth justice services.</w:t>
      </w:r>
    </w:p>
    <w:p w:rsidR="00E51D45" w:rsidRPr="00306FFE" w:rsidRDefault="00E51D45">
      <w:pPr>
        <w:pStyle w:val="BodyText"/>
        <w:rPr>
          <w:rFonts w:ascii="Arial" w:hAnsi="Arial" w:cs="Arial"/>
          <w:szCs w:val="22"/>
        </w:rPr>
      </w:pPr>
      <w:r w:rsidRPr="00306FFE">
        <w:rPr>
          <w:rFonts w:ascii="Arial" w:hAnsi="Arial" w:cs="Arial"/>
          <w:szCs w:val="22"/>
        </w:rPr>
        <w:t>For those children who are suffering, or at risk of suffering significant harm, joint working is essential, to safeguard and promote welfare of the child(ren) and – where necessary – to help bring to justice the perpetrators of crimes against children.   All agencies and professionals should:</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be alert to potential indicators of abuse or neglect;</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be alert to the risks which individual abusers, or potential abusers, may pose to children;</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share and help to analyse information so that an assessment can be made of the child’s needs and circumstances;</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contribute to whatever actions are needed to safeguard and promote the child’s welfare;</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take part in regularly reviewing the outcomes for the child against specific plans; and</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work co-operatively with parents unless this is inconsistent with ensuring the child’s safety.</w:t>
      </w:r>
    </w:p>
    <w:p w:rsidR="00E51D45" w:rsidRPr="00306FFE" w:rsidRDefault="00E51D45" w:rsidP="003945CE">
      <w:pPr>
        <w:pStyle w:val="Heading2"/>
        <w:spacing w:before="240"/>
        <w:ind w:left="0" w:firstLine="0"/>
        <w:rPr>
          <w:rFonts w:cs="Arial"/>
          <w:sz w:val="22"/>
          <w:szCs w:val="22"/>
        </w:rPr>
      </w:pPr>
      <w:r w:rsidRPr="00306FFE">
        <w:rPr>
          <w:rFonts w:cs="Arial"/>
          <w:sz w:val="22"/>
          <w:szCs w:val="22"/>
        </w:rPr>
        <w:t>Definitions of abuse and neglect:</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w:t>
      </w:r>
    </w:p>
    <w:p w:rsidR="00E51D45" w:rsidRPr="00306FFE" w:rsidRDefault="00E51D45">
      <w:pPr>
        <w:pStyle w:val="Heading4"/>
        <w:rPr>
          <w:rFonts w:ascii="Arial" w:hAnsi="Arial" w:cs="Arial"/>
          <w:szCs w:val="22"/>
        </w:rPr>
      </w:pPr>
      <w:r w:rsidRPr="00306FFE">
        <w:rPr>
          <w:rFonts w:ascii="Arial" w:hAnsi="Arial" w:cs="Arial"/>
          <w:szCs w:val="22"/>
        </w:rPr>
        <w:t>Physical abuse</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E51D45" w:rsidRPr="00306FFE" w:rsidRDefault="00E51D45">
      <w:pPr>
        <w:pStyle w:val="Heading4"/>
        <w:rPr>
          <w:rFonts w:ascii="Arial" w:hAnsi="Arial" w:cs="Arial"/>
          <w:szCs w:val="22"/>
        </w:rPr>
      </w:pPr>
      <w:r w:rsidRPr="00306FFE">
        <w:rPr>
          <w:rFonts w:ascii="Arial" w:hAnsi="Arial" w:cs="Arial"/>
          <w:szCs w:val="22"/>
        </w:rPr>
        <w:t>Emotional Abuse</w:t>
      </w:r>
    </w:p>
    <w:p w:rsidR="00EB6034" w:rsidRDefault="00E51D45" w:rsidP="000C2280">
      <w:pPr>
        <w:pStyle w:val="BodyText"/>
        <w:spacing w:before="120" w:after="0"/>
        <w:rPr>
          <w:rFonts w:ascii="Arial" w:hAnsi="Arial" w:cs="Arial"/>
          <w:szCs w:val="22"/>
        </w:rPr>
        <w:sectPr w:rsidR="00EB6034" w:rsidSect="005E08FB">
          <w:footerReference w:type="default" r:id="rId7"/>
          <w:type w:val="continuous"/>
          <w:pgSz w:w="11906" w:h="16838"/>
          <w:pgMar w:top="1440" w:right="1440" w:bottom="1440" w:left="1440" w:header="851" w:footer="851" w:gutter="0"/>
          <w:cols w:space="720"/>
          <w:docGrid w:linePitch="326"/>
        </w:sectPr>
      </w:pPr>
      <w:r w:rsidRPr="00306FFE">
        <w:rPr>
          <w:rFonts w:ascii="Arial" w:hAnsi="Arial" w:cs="Arial"/>
          <w:szCs w:val="22"/>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w:t>
      </w:r>
      <w:r w:rsidR="00EB6034">
        <w:rPr>
          <w:rFonts w:ascii="Arial" w:hAnsi="Arial" w:cs="Arial"/>
          <w:szCs w:val="22"/>
        </w:rPr>
        <w:t xml:space="preserve"> </w:t>
      </w:r>
    </w:p>
    <w:p w:rsidR="006F26D4" w:rsidRPr="00306FFE" w:rsidRDefault="00E51D45" w:rsidP="000C2280">
      <w:pPr>
        <w:pStyle w:val="BodyText"/>
        <w:spacing w:before="120" w:after="0"/>
        <w:rPr>
          <w:rFonts w:ascii="Arial" w:hAnsi="Arial" w:cs="Arial"/>
          <w:szCs w:val="22"/>
        </w:rPr>
      </w:pPr>
      <w:r w:rsidRPr="00306FFE">
        <w:rPr>
          <w:rFonts w:ascii="Arial" w:hAnsi="Arial" w:cs="Arial"/>
          <w:szCs w:val="22"/>
        </w:rPr>
        <w:lastRenderedPageBreak/>
        <w:t>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00E51D45" w:rsidRPr="00306FFE" w:rsidRDefault="00E51D45" w:rsidP="006F26D4">
      <w:pPr>
        <w:pStyle w:val="Heading4"/>
        <w:rPr>
          <w:rFonts w:ascii="Arial" w:hAnsi="Arial" w:cs="Arial"/>
          <w:szCs w:val="22"/>
        </w:rPr>
      </w:pPr>
      <w:r w:rsidRPr="00306FFE">
        <w:rPr>
          <w:rFonts w:ascii="Arial" w:hAnsi="Arial" w:cs="Arial"/>
          <w:szCs w:val="22"/>
        </w:rPr>
        <w:t>Sexual Abuse</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 xml:space="preserve">Sexual abuse involves forcing or enticing a child or young person to take part in sexual activities, including prostitution, </w:t>
      </w:r>
      <w:proofErr w:type="gramStart"/>
      <w:r w:rsidRPr="00306FFE">
        <w:rPr>
          <w:rFonts w:ascii="Arial" w:hAnsi="Arial" w:cs="Arial"/>
          <w:szCs w:val="22"/>
        </w:rPr>
        <w:t>whether or not</w:t>
      </w:r>
      <w:proofErr w:type="gramEnd"/>
      <w:r w:rsidRPr="00306FFE">
        <w:rPr>
          <w:rFonts w:ascii="Arial" w:hAnsi="Arial" w:cs="Arial"/>
          <w:szCs w:val="22"/>
        </w:rPr>
        <w:t xml:space="preserve"> the child is aware of what is happening.   The activities may involve physical contact, including penetrative (</w:t>
      </w:r>
      <w:r w:rsidRPr="00306FFE">
        <w:rPr>
          <w:rFonts w:ascii="Arial" w:hAnsi="Arial" w:cs="Arial"/>
          <w:i/>
          <w:iCs/>
          <w:szCs w:val="22"/>
        </w:rPr>
        <w:t>eg:</w:t>
      </w:r>
      <w:r w:rsidRPr="00306FFE">
        <w:rPr>
          <w:rFonts w:ascii="Arial" w:hAnsi="Arial" w:cs="Arial"/>
          <w:szCs w:val="22"/>
        </w:rPr>
        <w:t xml:space="preserve"> rape, buggery or oral sex) or non-penetrative acts.</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They may include non-contact activities, such as involving children in looking at, or in the production of, pornographic material or watching sexual activities, or encouraging children to behave in sexually inappropriate ways.</w:t>
      </w:r>
    </w:p>
    <w:p w:rsidR="00E51D45" w:rsidRPr="00306FFE" w:rsidRDefault="00E51D45">
      <w:pPr>
        <w:pStyle w:val="Heading4"/>
        <w:rPr>
          <w:rFonts w:ascii="Arial" w:hAnsi="Arial" w:cs="Arial"/>
          <w:szCs w:val="22"/>
        </w:rPr>
      </w:pPr>
      <w:r w:rsidRPr="00306FFE">
        <w:rPr>
          <w:rFonts w:ascii="Arial" w:hAnsi="Arial" w:cs="Arial"/>
          <w:szCs w:val="22"/>
        </w:rPr>
        <w:t>Neglect</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 xml:space="preserve">Neglect is the persistent failure to meet a child’s basic physical and/or psychological needs, likely to result in the serious impairment of the child’s health or development.   Neglect may occur during pregnancy </w:t>
      </w:r>
      <w:proofErr w:type="gramStart"/>
      <w:r w:rsidRPr="00306FFE">
        <w:rPr>
          <w:rFonts w:ascii="Arial" w:hAnsi="Arial" w:cs="Arial"/>
          <w:szCs w:val="22"/>
        </w:rPr>
        <w:t>as a result of</w:t>
      </w:r>
      <w:proofErr w:type="gramEnd"/>
      <w:r w:rsidRPr="00306FFE">
        <w:rPr>
          <w:rFonts w:ascii="Arial" w:hAnsi="Arial" w:cs="Arial"/>
          <w:szCs w:val="22"/>
        </w:rPr>
        <w:t xml:space="preserve">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rsidR="00E51D45" w:rsidRPr="00306FFE" w:rsidRDefault="00E51D45" w:rsidP="003945CE">
      <w:pPr>
        <w:pStyle w:val="Heading2"/>
        <w:spacing w:before="240"/>
        <w:ind w:left="0" w:firstLine="0"/>
        <w:rPr>
          <w:rFonts w:cs="Arial"/>
          <w:sz w:val="22"/>
          <w:szCs w:val="22"/>
        </w:rPr>
      </w:pPr>
      <w:r w:rsidRPr="00306FFE">
        <w:rPr>
          <w:rFonts w:cs="Arial"/>
          <w:sz w:val="22"/>
          <w:szCs w:val="22"/>
        </w:rPr>
        <w:t xml:space="preserve">Staff awareness </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All staff will be made aware of this policy as part of their initial induction process and there will be regular briefings and updates for all staff.</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 xml:space="preserve">Where necessary or possible, staff will be encouraged to attend appropriate training courses, such as those run by </w:t>
      </w:r>
      <w:r w:rsidR="00682408" w:rsidRPr="00306FFE">
        <w:rPr>
          <w:rFonts w:ascii="Arial" w:hAnsi="Arial" w:cs="Arial"/>
          <w:szCs w:val="22"/>
        </w:rPr>
        <w:t>Enfield Voluntary Action</w:t>
      </w:r>
      <w:r w:rsidR="00306FFE">
        <w:rPr>
          <w:rFonts w:ascii="Arial" w:hAnsi="Arial" w:cs="Arial"/>
          <w:szCs w:val="22"/>
        </w:rPr>
        <w:t>.</w:t>
      </w:r>
    </w:p>
    <w:p w:rsidR="00E51D45" w:rsidRPr="00306FFE" w:rsidRDefault="00E51D45" w:rsidP="003945CE">
      <w:pPr>
        <w:pStyle w:val="Heading2"/>
        <w:spacing w:before="240"/>
        <w:ind w:left="0" w:firstLine="0"/>
        <w:rPr>
          <w:rFonts w:cs="Arial"/>
          <w:sz w:val="22"/>
          <w:szCs w:val="22"/>
        </w:rPr>
      </w:pPr>
      <w:r w:rsidRPr="00306FFE">
        <w:rPr>
          <w:rFonts w:cs="Arial"/>
          <w:sz w:val="22"/>
          <w:szCs w:val="22"/>
        </w:rPr>
        <w:t>Reviewing the Policy and Procedure</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This policy and procedure will be reviewed every year, this will include checking telephone numbers, accuracy of personnel details, and any updates required by a change in local or national policy.</w:t>
      </w:r>
    </w:p>
    <w:p w:rsidR="00E51D45" w:rsidRPr="00306FFE" w:rsidRDefault="00E51D45">
      <w:pPr>
        <w:pStyle w:val="Heading"/>
        <w:keepNext w:val="0"/>
        <w:jc w:val="center"/>
        <w:rPr>
          <w:rFonts w:ascii="Arial" w:hAnsi="Arial" w:cs="Arial"/>
          <w:color w:val="auto"/>
          <w:sz w:val="22"/>
          <w:szCs w:val="22"/>
        </w:rPr>
      </w:pPr>
      <w:r w:rsidRPr="00306FFE">
        <w:rPr>
          <w:rFonts w:ascii="Arial" w:hAnsi="Arial" w:cs="Arial"/>
          <w:sz w:val="22"/>
          <w:szCs w:val="22"/>
        </w:rPr>
        <w:br/>
      </w:r>
      <w:r w:rsidRPr="00306FFE">
        <w:rPr>
          <w:rFonts w:ascii="Arial" w:eastAsia="Wingdings" w:hAnsi="Arial" w:cs="Arial"/>
          <w:color w:val="auto"/>
          <w:sz w:val="22"/>
          <w:szCs w:val="22"/>
        </w:rPr>
        <w:t>-</w:t>
      </w:r>
      <w:r w:rsidRPr="00306FFE">
        <w:rPr>
          <w:rFonts w:ascii="Arial" w:eastAsia="Wingdings" w:hAnsi="Arial" w:cs="Arial"/>
          <w:color w:val="auto"/>
          <w:sz w:val="22"/>
          <w:szCs w:val="22"/>
        </w:rPr>
        <w:t>-</w:t>
      </w:r>
      <w:r w:rsidRPr="00306FFE">
        <w:rPr>
          <w:rFonts w:ascii="Arial" w:eastAsia="Wingdings" w:hAnsi="Arial" w:cs="Arial"/>
          <w:color w:val="auto"/>
          <w:sz w:val="22"/>
          <w:szCs w:val="22"/>
        </w:rPr>
        <w:t>-</w:t>
      </w:r>
      <w:r w:rsidRPr="00306FFE">
        <w:rPr>
          <w:rFonts w:ascii="Arial" w:eastAsia="Wingdings" w:hAnsi="Arial" w:cs="Arial"/>
          <w:color w:val="auto"/>
          <w:sz w:val="22"/>
          <w:szCs w:val="22"/>
        </w:rPr>
        <w:t>-</w:t>
      </w:r>
      <w:r w:rsidRPr="00306FFE">
        <w:rPr>
          <w:rFonts w:ascii="Arial" w:eastAsia="Wingdings" w:hAnsi="Arial" w:cs="Arial"/>
          <w:color w:val="auto"/>
          <w:sz w:val="22"/>
          <w:szCs w:val="22"/>
        </w:rPr>
        <w:t>-</w:t>
      </w:r>
      <w:r w:rsidRPr="00306FFE">
        <w:rPr>
          <w:rFonts w:ascii="Arial" w:eastAsia="Wingdings" w:hAnsi="Arial" w:cs="Arial"/>
          <w:color w:val="auto"/>
          <w:sz w:val="22"/>
          <w:szCs w:val="22"/>
        </w:rPr>
        <w:t>-</w:t>
      </w:r>
      <w:r w:rsidRPr="00306FFE">
        <w:rPr>
          <w:rFonts w:ascii="Arial" w:eastAsia="Wingdings" w:hAnsi="Arial" w:cs="Arial"/>
          <w:color w:val="auto"/>
          <w:sz w:val="22"/>
          <w:szCs w:val="22"/>
        </w:rPr>
        <w:t></w:t>
      </w:r>
    </w:p>
    <w:p w:rsidR="00E51D45" w:rsidRPr="00306FFE" w:rsidRDefault="00E51D45">
      <w:pPr>
        <w:pStyle w:val="Heading1"/>
        <w:rPr>
          <w:rFonts w:ascii="Arial" w:hAnsi="Arial" w:cs="Arial"/>
          <w:sz w:val="22"/>
          <w:szCs w:val="22"/>
        </w:rPr>
      </w:pPr>
    </w:p>
    <w:p w:rsidR="00E51D45" w:rsidRPr="00306FFE" w:rsidRDefault="00E51D45">
      <w:pPr>
        <w:pStyle w:val="Heading1"/>
        <w:pageBreakBefore/>
        <w:rPr>
          <w:rFonts w:ascii="Arial" w:hAnsi="Arial" w:cs="Arial"/>
          <w:sz w:val="22"/>
          <w:szCs w:val="22"/>
        </w:rPr>
      </w:pPr>
      <w:r w:rsidRPr="00306FFE">
        <w:rPr>
          <w:rFonts w:ascii="Arial" w:hAnsi="Arial" w:cs="Arial"/>
          <w:sz w:val="22"/>
          <w:szCs w:val="22"/>
        </w:rPr>
        <w:lastRenderedPageBreak/>
        <w:t>Procedures</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What to do if you have concerns about a child</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You may have concerns about a child because of something you have seen or heard, or a child may choose to disclose something to you.   If a child discloses information to you, you should:</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Do not promise confidentiality, you have a duty to share this information and refer to Children’s Social Care Services.</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Listen to what is being said, without displaying shock or disbelief.</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Accept what is said.</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 xml:space="preserve">Reassure the child, but only as far as is honest, don’t make promises you may not be able to keep </w:t>
      </w:r>
      <w:r w:rsidRPr="00306FFE">
        <w:rPr>
          <w:rFonts w:ascii="Arial" w:hAnsi="Arial" w:cs="Arial"/>
          <w:i/>
          <w:iCs/>
          <w:szCs w:val="22"/>
        </w:rPr>
        <w:t>eg:</w:t>
      </w:r>
      <w:r w:rsidRPr="00306FFE">
        <w:rPr>
          <w:rFonts w:ascii="Arial" w:hAnsi="Arial" w:cs="Arial"/>
          <w:szCs w:val="22"/>
        </w:rPr>
        <w:t xml:space="preserve"> </w:t>
      </w:r>
      <w:r w:rsidRPr="00306FFE">
        <w:rPr>
          <w:rFonts w:ascii="Arial" w:hAnsi="Arial" w:cs="Arial"/>
          <w:i/>
          <w:iCs/>
          <w:szCs w:val="22"/>
        </w:rPr>
        <w:t>‘Everything will be alright now’</w:t>
      </w:r>
      <w:r w:rsidRPr="00306FFE">
        <w:rPr>
          <w:rFonts w:ascii="Arial" w:hAnsi="Arial" w:cs="Arial"/>
          <w:szCs w:val="22"/>
        </w:rPr>
        <w:t xml:space="preserve">, </w:t>
      </w:r>
      <w:r w:rsidRPr="00306FFE">
        <w:rPr>
          <w:rFonts w:ascii="Arial" w:hAnsi="Arial" w:cs="Arial"/>
          <w:i/>
          <w:iCs/>
          <w:szCs w:val="22"/>
        </w:rPr>
        <w:t>‘You’ll never have to see that person again’</w:t>
      </w:r>
      <w:r w:rsidRPr="00306FFE">
        <w:rPr>
          <w:rFonts w:ascii="Arial" w:hAnsi="Arial" w:cs="Arial"/>
          <w:szCs w:val="22"/>
        </w:rPr>
        <w:t>.</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 xml:space="preserve">Do reassure and alleviate guilt, if the child refers to it.   For example, you could say, </w:t>
      </w:r>
      <w:r w:rsidRPr="00306FFE">
        <w:rPr>
          <w:rFonts w:ascii="Arial" w:hAnsi="Arial" w:cs="Arial"/>
          <w:i/>
          <w:iCs/>
          <w:szCs w:val="22"/>
        </w:rPr>
        <w:t>‘You’re not to blame’</w:t>
      </w:r>
      <w:r w:rsidRPr="00306FFE">
        <w:rPr>
          <w:rFonts w:ascii="Arial" w:hAnsi="Arial" w:cs="Arial"/>
          <w:szCs w:val="22"/>
        </w:rPr>
        <w:t>.</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Do not interrogate the child; it is not your responsibility to investigate.</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Do not ask leading questions (</w:t>
      </w:r>
      <w:r w:rsidRPr="00306FFE">
        <w:rPr>
          <w:rFonts w:ascii="Arial" w:hAnsi="Arial" w:cs="Arial"/>
          <w:i/>
          <w:iCs/>
          <w:szCs w:val="22"/>
        </w:rPr>
        <w:t>eg:</w:t>
      </w:r>
      <w:r w:rsidRPr="00306FFE">
        <w:rPr>
          <w:rFonts w:ascii="Arial" w:hAnsi="Arial" w:cs="Arial"/>
          <w:szCs w:val="22"/>
        </w:rPr>
        <w:t xml:space="preserve"> Did he touch your private parts?), ask open questions such as </w:t>
      </w:r>
      <w:r w:rsidRPr="00306FFE">
        <w:rPr>
          <w:rFonts w:ascii="Arial" w:hAnsi="Arial" w:cs="Arial"/>
          <w:i/>
          <w:iCs/>
          <w:szCs w:val="22"/>
        </w:rPr>
        <w:t>‘Anything else to tell me?’</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Do not ask the child to repeat the information for another member of staff.</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 xml:space="preserve">Explain what you </w:t>
      </w:r>
      <w:proofErr w:type="gramStart"/>
      <w:r w:rsidRPr="00306FFE">
        <w:rPr>
          <w:rFonts w:ascii="Arial" w:hAnsi="Arial" w:cs="Arial"/>
          <w:szCs w:val="22"/>
        </w:rPr>
        <w:t>have to</w:t>
      </w:r>
      <w:proofErr w:type="gramEnd"/>
      <w:r w:rsidRPr="00306FFE">
        <w:rPr>
          <w:rFonts w:ascii="Arial" w:hAnsi="Arial" w:cs="Arial"/>
          <w:szCs w:val="22"/>
        </w:rPr>
        <w:t xml:space="preserve"> do next and who you have to talk to.</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Take notes if possible or write up your conversation as soon as possible afterwards.</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Record the date, time, place any non-verbal behaviour and the words used by the child (do not paraphrase).</w:t>
      </w:r>
    </w:p>
    <w:p w:rsidR="00E51D45" w:rsidRPr="00306FFE" w:rsidRDefault="00E51D45" w:rsidP="009557FB">
      <w:pPr>
        <w:pStyle w:val="Textbodybullet"/>
        <w:numPr>
          <w:ilvl w:val="0"/>
          <w:numId w:val="2"/>
        </w:numPr>
        <w:spacing w:before="60" w:after="0"/>
        <w:ind w:left="714" w:hanging="357"/>
        <w:rPr>
          <w:rFonts w:ascii="Arial" w:hAnsi="Arial" w:cs="Arial"/>
          <w:szCs w:val="22"/>
        </w:rPr>
      </w:pPr>
      <w:r w:rsidRPr="00306FFE">
        <w:rPr>
          <w:rFonts w:ascii="Arial" w:hAnsi="Arial" w:cs="Arial"/>
          <w:szCs w:val="22"/>
        </w:rPr>
        <w:t>Record statements and observable things rather than interpretations or assumptions.</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Whatever the nature of your concerns, discuss them with your manager or designated member of staff.   See the diagram on the next page for the process to follow.</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If you still have concerns, you or your manager should refer to:</w:t>
      </w:r>
      <w:r w:rsidRPr="00306FFE">
        <w:rPr>
          <w:rFonts w:ascii="Arial" w:hAnsi="Arial" w:cs="Arial"/>
          <w:szCs w:val="22"/>
        </w:rPr>
        <w:br/>
      </w:r>
      <w:r w:rsidRPr="00306FFE">
        <w:rPr>
          <w:rFonts w:ascii="Arial" w:hAnsi="Arial" w:cs="Arial"/>
          <w:szCs w:val="22"/>
        </w:rPr>
        <w:br/>
      </w:r>
      <w:r w:rsidR="003945CE" w:rsidRPr="00306FFE">
        <w:rPr>
          <w:rFonts w:ascii="Arial" w:hAnsi="Arial" w:cs="Arial"/>
          <w:szCs w:val="22"/>
        </w:rPr>
        <w:t>Insert here the name, address &amp; contact details of the appropriate safeguarding organisation (eg: Local Authority social services department)</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 xml:space="preserve">Phone Number: </w:t>
      </w:r>
      <w:r w:rsidRPr="00306FFE">
        <w:rPr>
          <w:rFonts w:ascii="Arial" w:hAnsi="Arial" w:cs="Arial"/>
          <w:szCs w:val="22"/>
        </w:rPr>
        <w:br/>
        <w:t xml:space="preserve">Text Number (SMS):  </w:t>
      </w:r>
      <w:r w:rsidRPr="00306FFE">
        <w:rPr>
          <w:rFonts w:ascii="Arial" w:hAnsi="Arial" w:cs="Arial"/>
          <w:szCs w:val="22"/>
        </w:rPr>
        <w:br/>
        <w:t xml:space="preserve">E-mail:  </w:t>
      </w:r>
    </w:p>
    <w:p w:rsidR="00E51D45" w:rsidRPr="00306FFE" w:rsidRDefault="00E51D45" w:rsidP="003945CE">
      <w:pPr>
        <w:pStyle w:val="Heading2"/>
        <w:spacing w:before="240"/>
        <w:ind w:left="0" w:firstLine="0"/>
        <w:rPr>
          <w:rFonts w:cs="Arial"/>
          <w:sz w:val="22"/>
          <w:szCs w:val="22"/>
        </w:rPr>
      </w:pPr>
      <w:r w:rsidRPr="00306FFE">
        <w:rPr>
          <w:rFonts w:cs="Arial"/>
          <w:sz w:val="22"/>
          <w:szCs w:val="22"/>
        </w:rPr>
        <w:t>What information will you need when making a referral</w:t>
      </w:r>
      <w:proofErr w:type="gramStart"/>
      <w:r w:rsidRPr="00306FFE">
        <w:rPr>
          <w:rFonts w:cs="Arial"/>
          <w:sz w:val="22"/>
          <w:szCs w:val="22"/>
        </w:rPr>
        <w:t>? :</w:t>
      </w:r>
      <w:proofErr w:type="gramEnd"/>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You will be asked to provide as much information as possible.   Such as the child’s full name, date of birth, address, school, GP, languages spoken, any disabilities the child may have, details of the parents.   Do not be concerned if you do not have all these details, you should still make the call.</w:t>
      </w:r>
    </w:p>
    <w:p w:rsidR="00E51D45" w:rsidRPr="00306FFE" w:rsidRDefault="00E51D45" w:rsidP="003945CE">
      <w:pPr>
        <w:pStyle w:val="BodyText"/>
        <w:spacing w:before="120" w:after="0"/>
        <w:rPr>
          <w:rFonts w:ascii="Arial" w:hAnsi="Arial" w:cs="Arial"/>
          <w:szCs w:val="22"/>
        </w:rPr>
      </w:pPr>
      <w:r w:rsidRPr="00306FFE">
        <w:rPr>
          <w:rFonts w:ascii="Arial" w:hAnsi="Arial" w:cs="Arial"/>
          <w:szCs w:val="22"/>
        </w:rPr>
        <w:t>You should follow up the verbal referral in writing, within 48hrs</w:t>
      </w:r>
    </w:p>
    <w:p w:rsidR="00E51D45" w:rsidRPr="00306FFE" w:rsidRDefault="00E51D45">
      <w:pPr>
        <w:pStyle w:val="BodyText"/>
        <w:rPr>
          <w:rFonts w:ascii="Arial" w:hAnsi="Arial" w:cs="Arial"/>
          <w:szCs w:val="22"/>
        </w:rPr>
      </w:pPr>
    </w:p>
    <w:p w:rsidR="00E51D45" w:rsidRPr="00306FFE" w:rsidRDefault="00E51D45">
      <w:pPr>
        <w:rPr>
          <w:rFonts w:cs="Arial"/>
          <w:sz w:val="22"/>
          <w:szCs w:val="22"/>
        </w:rPr>
        <w:sectPr w:rsidR="00E51D45" w:rsidRPr="00306FFE" w:rsidSect="00EB6034">
          <w:pgSz w:w="11906" w:h="16838"/>
          <w:pgMar w:top="1440" w:right="1440" w:bottom="1440" w:left="1440" w:header="851" w:footer="851" w:gutter="0"/>
          <w:cols w:space="720"/>
          <w:docGrid w:linePitch="326"/>
        </w:sectPr>
      </w:pPr>
    </w:p>
    <w:p w:rsidR="00E51D45" w:rsidRPr="00306FFE" w:rsidRDefault="00E51D45">
      <w:pPr>
        <w:pStyle w:val="BodyText"/>
        <w:rPr>
          <w:rFonts w:ascii="Arial" w:hAnsi="Arial" w:cs="Arial"/>
          <w:szCs w:val="22"/>
        </w:rPr>
      </w:pPr>
    </w:p>
    <w:p w:rsidR="00E51D45" w:rsidRPr="00306FFE" w:rsidRDefault="00E51D45">
      <w:pPr>
        <w:pStyle w:val="BodyText"/>
        <w:pageBreakBefore/>
        <w:rPr>
          <w:rFonts w:ascii="Arial" w:hAnsi="Arial" w:cs="Arial"/>
          <w:szCs w:val="22"/>
        </w:rPr>
      </w:pPr>
    </w:p>
    <w:p w:rsidR="00E51D45" w:rsidRPr="00306FFE" w:rsidRDefault="00E51D45">
      <w:pPr>
        <w:jc w:val="center"/>
        <w:rPr>
          <w:rFonts w:cs="Arial"/>
          <w:sz w:val="22"/>
          <w:szCs w:val="22"/>
        </w:rPr>
      </w:pPr>
      <w:r w:rsidRPr="00306FFE">
        <w:rPr>
          <w:rFonts w:cs="Arial"/>
          <w:b/>
          <w:bCs/>
          <w:sz w:val="22"/>
          <w:szCs w:val="22"/>
        </w:rPr>
        <w:t>Process Chart Where There Are Concerns</w:t>
      </w:r>
      <w:r w:rsidRPr="00306FFE">
        <w:rPr>
          <w:rFonts w:cs="Arial"/>
          <w:b/>
          <w:bCs/>
          <w:sz w:val="22"/>
          <w:szCs w:val="22"/>
        </w:rPr>
        <w:br/>
        <w:t>About A Child's Welfare</w:t>
      </w:r>
    </w:p>
    <w:p w:rsidR="00E51D45" w:rsidRPr="00306FFE" w:rsidRDefault="00E51D45">
      <w:pPr>
        <w:jc w:val="center"/>
        <w:rPr>
          <w:rFonts w:cs="Arial"/>
          <w:sz w:val="22"/>
          <w:szCs w:val="22"/>
        </w:rPr>
      </w:pPr>
    </w:p>
    <w:p w:rsidR="00E51D45" w:rsidRPr="00306FFE" w:rsidRDefault="009557FB">
      <w:pPr>
        <w:jc w:val="center"/>
        <w:rPr>
          <w:rFonts w:cs="Arial"/>
          <w:sz w:val="22"/>
          <w:szCs w:val="22"/>
        </w:rPr>
      </w:pPr>
      <w:r w:rsidRPr="00306FFE">
        <w:rPr>
          <w:rFonts w:cs="Arial"/>
          <w:noProof/>
          <w:sz w:val="22"/>
          <w:szCs w:val="22"/>
        </w:rPr>
        <mc:AlternateContent>
          <mc:Choice Requires="wpg">
            <w:drawing>
              <wp:anchor distT="0" distB="0" distL="0" distR="0" simplePos="0" relativeHeight="251657728" behindDoc="0" locked="0" layoutInCell="1" allowOverlap="1">
                <wp:simplePos x="0" y="0"/>
                <wp:positionH relativeFrom="column">
                  <wp:align>center</wp:align>
                </wp:positionH>
                <wp:positionV relativeFrom="paragraph">
                  <wp:posOffset>136525</wp:posOffset>
                </wp:positionV>
                <wp:extent cx="4860290" cy="5930265"/>
                <wp:effectExtent l="13970" t="12065" r="1206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5930265"/>
                          <a:chOff x="1134" y="215"/>
                          <a:chExt cx="7654" cy="9339"/>
                        </a:xfrm>
                      </wpg:grpSpPr>
                      <wps:wsp>
                        <wps:cNvPr id="3" name="Text Box 3"/>
                        <wps:cNvSpPr txBox="1">
                          <a:spLocks noChangeArrowheads="1"/>
                        </wps:cNvSpPr>
                        <wps:spPr bwMode="auto">
                          <a:xfrm>
                            <a:off x="3969" y="215"/>
                            <a:ext cx="2266" cy="869"/>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has concerns about a child's welfare</w:t>
                              </w:r>
                            </w:p>
                          </w:txbxContent>
                        </wps:txbx>
                        <wps:bodyPr rot="0" vert="horz" wrap="square" lIns="99000" tIns="54000" rIns="99000" bIns="54000" anchor="t" anchorCtr="0">
                          <a:noAutofit/>
                        </wps:bodyPr>
                      </wps:wsp>
                      <wps:wsp>
                        <wps:cNvPr id="4" name="Text Box 4"/>
                        <wps:cNvSpPr txBox="1">
                          <a:spLocks noChangeArrowheads="1"/>
                        </wps:cNvSpPr>
                        <wps:spPr bwMode="auto">
                          <a:xfrm>
                            <a:off x="3969" y="2029"/>
                            <a:ext cx="2266" cy="63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discusses with manager</w:t>
                              </w:r>
                            </w:p>
                          </w:txbxContent>
                        </wps:txbx>
                        <wps:bodyPr rot="0" vert="horz" wrap="square" lIns="99000" tIns="54000" rIns="99000" bIns="54000" anchor="t" anchorCtr="0">
                          <a:noAutofit/>
                        </wps:bodyPr>
                      </wps:wsp>
                      <wps:wsp>
                        <wps:cNvPr id="5" name="Text Box 5"/>
                        <wps:cNvSpPr txBox="1">
                          <a:spLocks noChangeArrowheads="1"/>
                        </wps:cNvSpPr>
                        <wps:spPr bwMode="auto">
                          <a:xfrm>
                            <a:off x="1134" y="4127"/>
                            <a:ext cx="2267" cy="63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Still has</w:t>
                              </w:r>
                              <w:r w:rsidR="00315DAF">
                                <w:rPr>
                                  <w:rFonts w:ascii="Trebuchet MS" w:hAnsi="Trebuchet MS" w:cs="Tahoma"/>
                                  <w:sz w:val="20"/>
                                  <w:szCs w:val="36"/>
                                </w:rPr>
                                <w:t xml:space="preserve"> </w:t>
                              </w:r>
                              <w:r>
                                <w:rPr>
                                  <w:rFonts w:ascii="Trebuchet MS" w:hAnsi="Trebuchet MS" w:cs="Tahoma"/>
                                  <w:sz w:val="20"/>
                                  <w:szCs w:val="36"/>
                                </w:rPr>
                                <w:t>concerns</w:t>
                              </w:r>
                            </w:p>
                          </w:txbxContent>
                        </wps:txbx>
                        <wps:bodyPr rot="0" vert="horz" wrap="square" lIns="99000" tIns="54000" rIns="99000" bIns="54000" anchor="t" anchorCtr="0">
                          <a:noAutofit/>
                        </wps:bodyPr>
                      </wps:wsp>
                      <wps:wsp>
                        <wps:cNvPr id="6" name="Text Box 6"/>
                        <wps:cNvSpPr txBox="1">
                          <a:spLocks noChangeArrowheads="1"/>
                        </wps:cNvSpPr>
                        <wps:spPr bwMode="auto">
                          <a:xfrm>
                            <a:off x="6520" y="4127"/>
                            <a:ext cx="2267" cy="63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No longer</w:t>
                              </w:r>
                              <w:r w:rsidR="00315DAF">
                                <w:rPr>
                                  <w:rFonts w:ascii="Trebuchet MS" w:hAnsi="Trebuchet MS" w:cs="Tahoma"/>
                                  <w:sz w:val="20"/>
                                  <w:szCs w:val="36"/>
                                </w:rPr>
                                <w:t xml:space="preserve"> </w:t>
                              </w:r>
                              <w:r>
                                <w:rPr>
                                  <w:rFonts w:ascii="Trebuchet MS" w:hAnsi="Trebuchet MS" w:cs="Tahoma"/>
                                  <w:sz w:val="20"/>
                                  <w:szCs w:val="36"/>
                                </w:rPr>
                                <w:t>has concerns</w:t>
                              </w:r>
                            </w:p>
                          </w:txbxContent>
                        </wps:txbx>
                        <wps:bodyPr rot="0" vert="horz" wrap="square" lIns="99000" tIns="54000" rIns="99000" bIns="54000" anchor="t" anchorCtr="0">
                          <a:noAutofit/>
                        </wps:bodyPr>
                      </wps:wsp>
                      <wps:wsp>
                        <wps:cNvPr id="7" name="Text Box 7"/>
                        <wps:cNvSpPr txBox="1">
                          <a:spLocks noChangeArrowheads="1"/>
                        </wps:cNvSpPr>
                        <wps:spPr bwMode="auto">
                          <a:xfrm>
                            <a:off x="1134" y="5658"/>
                            <a:ext cx="2267" cy="1568"/>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refers to Initial Response Service and follows up in writing within 48hrs</w:t>
                              </w:r>
                            </w:p>
                            <w:p w:rsidR="00E51D45" w:rsidRDefault="00E51D45">
                              <w:pPr>
                                <w:spacing w:line="0" w:lineRule="atLeast"/>
                                <w:jc w:val="center"/>
                              </w:pPr>
                            </w:p>
                          </w:txbxContent>
                        </wps:txbx>
                        <wps:bodyPr rot="0" vert="horz" wrap="square" lIns="99000" tIns="54000" rIns="99000" bIns="54000" anchor="t" anchorCtr="0">
                          <a:noAutofit/>
                        </wps:bodyPr>
                      </wps:wsp>
                      <wps:wsp>
                        <wps:cNvPr id="8" name="Text Box 8"/>
                        <wps:cNvSpPr txBox="1">
                          <a:spLocks noChangeArrowheads="1"/>
                        </wps:cNvSpPr>
                        <wps:spPr bwMode="auto">
                          <a:xfrm>
                            <a:off x="6520" y="5658"/>
                            <a:ext cx="2267" cy="1700"/>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No further child protection action, although may consider other agencies which could offer support</w:t>
                              </w:r>
                            </w:p>
                          </w:txbxContent>
                        </wps:txbx>
                        <wps:bodyPr rot="0" vert="horz" wrap="square" lIns="99000" tIns="54000" rIns="99000" bIns="54000" anchor="t" anchorCtr="0">
                          <a:noAutofit/>
                        </wps:bodyPr>
                      </wps:wsp>
                      <wps:wsp>
                        <wps:cNvPr id="9" name="Text Box 9"/>
                        <wps:cNvSpPr txBox="1">
                          <a:spLocks noChangeArrowheads="1"/>
                        </wps:cNvSpPr>
                        <wps:spPr bwMode="auto">
                          <a:xfrm>
                            <a:off x="1134" y="8137"/>
                            <a:ext cx="2267" cy="141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Social worker and manager decide on next course ofaction within one working day</w:t>
                              </w:r>
                            </w:p>
                          </w:txbxContent>
                        </wps:txbx>
                        <wps:bodyPr rot="0" vert="horz" wrap="square" lIns="99000" tIns="54000" rIns="99000" bIns="54000" anchor="t" anchorCtr="0">
                          <a:noAutofit/>
                        </wps:bodyPr>
                      </wps:wsp>
                      <wps:wsp>
                        <wps:cNvPr id="10" name="Line 10"/>
                        <wps:cNvCnPr/>
                        <wps:spPr bwMode="auto">
                          <a:xfrm>
                            <a:off x="5102" y="1178"/>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Freeform 11"/>
                        <wps:cNvSpPr>
                          <a:spLocks/>
                        </wps:cNvSpPr>
                        <wps:spPr bwMode="auto">
                          <a:xfrm>
                            <a:off x="2266" y="2709"/>
                            <a:ext cx="2834" cy="1417"/>
                          </a:xfrm>
                          <a:custGeom>
                            <a:avLst/>
                            <a:gdLst>
                              <a:gd name="T0" fmla="*/ 2835 w 2836"/>
                              <a:gd name="T1" fmla="*/ 0 h 1419"/>
                              <a:gd name="T2" fmla="*/ 0 w 2836"/>
                              <a:gd name="T3" fmla="*/ 851 h 1419"/>
                              <a:gd name="T4" fmla="*/ 0 w 2836"/>
                              <a:gd name="T5" fmla="*/ 1418 h 1419"/>
                            </a:gdLst>
                            <a:ahLst/>
                            <a:cxnLst>
                              <a:cxn ang="0">
                                <a:pos x="T0" y="T1"/>
                              </a:cxn>
                              <a:cxn ang="0">
                                <a:pos x="T2" y="T3"/>
                              </a:cxn>
                              <a:cxn ang="0">
                                <a:pos x="T4" y="T5"/>
                              </a:cxn>
                            </a:cxnLst>
                            <a:rect l="0" t="0" r="r" b="b"/>
                            <a:pathLst>
                              <a:path w="2836" h="1419">
                                <a:moveTo>
                                  <a:pt x="2835" y="0"/>
                                </a:moveTo>
                                <a:lnTo>
                                  <a:pt x="0" y="851"/>
                                </a:lnTo>
                                <a:lnTo>
                                  <a:pt x="0" y="1418"/>
                                </a:lnTo>
                              </a:path>
                            </a:pathLst>
                          </a:custGeom>
                          <a:noFill/>
                          <a:ln w="17640" cap="flat">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Freeform 12"/>
                        <wps:cNvSpPr>
                          <a:spLocks/>
                        </wps:cNvSpPr>
                        <wps:spPr bwMode="auto">
                          <a:xfrm>
                            <a:off x="5102" y="2710"/>
                            <a:ext cx="2551" cy="1416"/>
                          </a:xfrm>
                          <a:custGeom>
                            <a:avLst/>
                            <a:gdLst>
                              <a:gd name="T0" fmla="*/ 0 w 2553"/>
                              <a:gd name="T1" fmla="*/ 0 h 1418"/>
                              <a:gd name="T2" fmla="*/ 2552 w 2553"/>
                              <a:gd name="T3" fmla="*/ 850 h 1418"/>
                              <a:gd name="T4" fmla="*/ 2552 w 2553"/>
                              <a:gd name="T5" fmla="*/ 1417 h 1418"/>
                            </a:gdLst>
                            <a:ahLst/>
                            <a:cxnLst>
                              <a:cxn ang="0">
                                <a:pos x="T0" y="T1"/>
                              </a:cxn>
                              <a:cxn ang="0">
                                <a:pos x="T2" y="T3"/>
                              </a:cxn>
                              <a:cxn ang="0">
                                <a:pos x="T4" y="T5"/>
                              </a:cxn>
                            </a:cxnLst>
                            <a:rect l="0" t="0" r="r" b="b"/>
                            <a:pathLst>
                              <a:path w="2553" h="1418">
                                <a:moveTo>
                                  <a:pt x="0" y="0"/>
                                </a:moveTo>
                                <a:lnTo>
                                  <a:pt x="2552" y="850"/>
                                </a:lnTo>
                                <a:lnTo>
                                  <a:pt x="2552" y="1417"/>
                                </a:lnTo>
                              </a:path>
                            </a:pathLst>
                          </a:custGeom>
                          <a:noFill/>
                          <a:ln w="17640" cap="flat">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3"/>
                        <wps:cNvCnPr/>
                        <wps:spPr bwMode="auto">
                          <a:xfrm>
                            <a:off x="2266" y="4807"/>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wps:spPr bwMode="auto">
                          <a:xfrm>
                            <a:off x="7654" y="4807"/>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wps:spPr bwMode="auto">
                          <a:xfrm>
                            <a:off x="2266" y="7301"/>
                            <a:ext cx="0" cy="850"/>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10.75pt;width:382.7pt;height:466.95pt;z-index:251657728;mso-wrap-distance-left:0;mso-wrap-distance-right:0;mso-position-horizontal:center" coordorigin="1134,215" coordsize="7654,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">
                <v:shapetype id="_x0000_t202" coordsize="21600,21600" o:spt="202" path="m,l,21600r21600,l21600,xe">
                  <v:stroke joinstyle="miter"/>
                  <v:path gradientshapeok="t" o:connecttype="rect"/>
                </v:shapetype>
                <v:shape id="Text Box 3" o:spid="_x0000_s1027" type="#_x0000_t202" style="position:absolute;left:3969;top:215;width:2266;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dwAAAANoAAAAPAAAAZHJzL2Rvd25yZXYueG1sRI/disIw&#10;FITvF3yHcATv1lQF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YWdv3cAAAADaAAAADwAAAAAA&#10;AAAAAAAAAAAHAgAAZHJzL2Rvd25yZXYueG1sUEsFBgAAAAADAAMAtwAAAPQCAAAAAA==&#10;" filled="f" strokeweight=".49mm">
                  <v:stroke joinstyle="round"/>
                  <v:textbox inset="2.75mm,1.5mm,2.75mm,1.5mm">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has concerns about a child's welfare</w:t>
                        </w:r>
                      </w:p>
                    </w:txbxContent>
                  </v:textbox>
                </v:shape>
                <v:shape id="Text Box 4" o:spid="_x0000_s1028" type="#_x0000_t202" style="position:absolute;left:3969;top:2029;width:2266;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epwAAAANoAAAAPAAAAZHJzL2Rvd25yZXYueG1sRI/disIw&#10;FITvF3yHcATv1lQR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7o73qcAAAADaAAAADwAAAAAA&#10;AAAAAAAAAAAHAgAAZHJzL2Rvd25yZXYueG1sUEsFBgAAAAADAAMAtwAAAPQCAAAAAA==&#10;" filled="f" strokeweight=".49mm">
                  <v:stroke joinstyle="round"/>
                  <v:textbox inset="2.75mm,1.5mm,2.75mm,1.5mm">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discusses with manager</w:t>
                        </w:r>
                      </w:p>
                    </w:txbxContent>
                  </v:textbox>
                </v:shape>
                <v:shape id="Text Box 5" o:spid="_x0000_s1029" type="#_x0000_t202" style="position:absolute;left:1134;top:4127;width:226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IywAAAANoAAAAPAAAAZHJzL2Rvd25yZXYueG1sRI/disIw&#10;FITvF3yHcATv1lRB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gcJSMsAAAADaAAAADwAAAAAA&#10;AAAAAAAAAAAHAgAAZHJzL2Rvd25yZXYueG1sUEsFBgAAAAADAAMAtwAAAPQCAAAAAA==&#10;" filled="f" strokeweight=".49mm">
                  <v:stroke joinstyle="round"/>
                  <v:textbox inset="2.75mm,1.5mm,2.75mm,1.5mm">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Still has</w:t>
                        </w:r>
                        <w:r w:rsidR="00315DAF">
                          <w:rPr>
                            <w:rFonts w:ascii="Trebuchet MS" w:hAnsi="Trebuchet MS" w:cs="Tahoma"/>
                            <w:sz w:val="20"/>
                            <w:szCs w:val="36"/>
                          </w:rPr>
                          <w:t xml:space="preserve"> </w:t>
                        </w:r>
                        <w:r>
                          <w:rPr>
                            <w:rFonts w:ascii="Trebuchet MS" w:hAnsi="Trebuchet MS" w:cs="Tahoma"/>
                            <w:sz w:val="20"/>
                            <w:szCs w:val="36"/>
                          </w:rPr>
                          <w:t>concerns</w:t>
                        </w:r>
                      </w:p>
                    </w:txbxContent>
                  </v:textbox>
                </v:shape>
                <v:shape id="Text Box 6" o:spid="_x0000_s1030" type="#_x0000_t202" style="position:absolute;left:6520;top:4127;width:226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" filled="f" strokeweight=".49mm">
                  <v:stroke joinstyle="round"/>
                  <v:textbox inset="2.75mm,1.5mm,2.75mm,1.5mm">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No longer</w:t>
                        </w:r>
                        <w:r w:rsidR="00315DAF">
                          <w:rPr>
                            <w:rFonts w:ascii="Trebuchet MS" w:hAnsi="Trebuchet MS" w:cs="Tahoma"/>
                            <w:sz w:val="20"/>
                            <w:szCs w:val="36"/>
                          </w:rPr>
                          <w:t xml:space="preserve"> </w:t>
                        </w:r>
                        <w:r>
                          <w:rPr>
                            <w:rFonts w:ascii="Trebuchet MS" w:hAnsi="Trebuchet MS" w:cs="Tahoma"/>
                            <w:sz w:val="20"/>
                            <w:szCs w:val="36"/>
                          </w:rPr>
                          <w:t>has concerns</w:t>
                        </w:r>
                      </w:p>
                    </w:txbxContent>
                  </v:textbox>
                </v:shape>
                <v:shape id="Text Box 7" o:spid="_x0000_s1031" type="#_x0000_t202" style="position:absolute;left:1134;top:5658;width:226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" filled="f" strokeweight=".49mm">
                  <v:stroke joinstyle="round"/>
                  <v:textbox inset="2.75mm,1.5mm,2.75mm,1.5mm">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refers to Initial Response Service and follows up in writing within 48hrs</w:t>
                        </w:r>
                      </w:p>
                      <w:p w:rsidR="00E51D45" w:rsidRDefault="00E51D45">
                        <w:pPr>
                          <w:spacing w:line="0" w:lineRule="atLeast"/>
                          <w:jc w:val="center"/>
                        </w:pPr>
                      </w:p>
                    </w:txbxContent>
                  </v:textbox>
                </v:shape>
                <v:shape id="Text Box 8" o:spid="_x0000_s1032" type="#_x0000_t202" style="position:absolute;left:6520;top:5658;width:226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" filled="f" strokeweight=".49mm">
                  <v:stroke joinstyle="round"/>
                  <v:textbox inset="2.75mm,1.5mm,2.75mm,1.5mm">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No further child protection action, although may consider other agencies which could offer support</w:t>
                        </w:r>
                      </w:p>
                    </w:txbxContent>
                  </v:textbox>
                </v:shape>
                <v:shape id="Text Box 9" o:spid="_x0000_s1033" type="#_x0000_t202" style="position:absolute;left:1134;top:8137;width:226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" filled="f" strokeweight=".49mm">
                  <v:stroke joinstyle="round"/>
                  <v:textbox inset="2.75mm,1.5mm,2.75mm,1.5mm">
                    <w:txbxContent>
                      <w:p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Social worker and manager decide on next course ofaction within one working day</w:t>
                        </w:r>
                      </w:p>
                    </w:txbxContent>
                  </v:textbox>
                </v:shape>
                <v:line id="Line 10" o:spid="_x0000_s1034" style="position:absolute;visibility:visible;mso-wrap-style:square" from="5102,1178" to="5102,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" strokeweight=".49mm">
                  <v:stroke endarrow="block"/>
                </v:line>
                <v:shape id="Freeform 11" o:spid="_x0000_s1035" style="position:absolute;left:2266;top:2709;width:2834;height:1417;visibility:visible;mso-wrap-style:square;v-text-anchor:top" coordsize="2836,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" path="m2835,l,851r,567e" filled="f" strokeweight=".49mm">
                  <v:stroke endarrow="block"/>
                  <v:path arrowok="t" o:connecttype="custom" o:connectlocs="2833,0;0,850;0,1416" o:connectangles="0,0,0"/>
                </v:shape>
                <v:shape id="Freeform 12" o:spid="_x0000_s1036" style="position:absolute;left:5102;top:2710;width:2551;height:1416;visibility:visible;mso-wrap-style:square;v-text-anchor:top" coordsize="2553,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" path="m,l2552,850r,567e" filled="f" strokeweight=".49mm">
                  <v:stroke endarrow="block"/>
                  <v:path arrowok="t" o:connecttype="custom" o:connectlocs="0,0;2550,849;2550,1415" o:connectangles="0,0,0"/>
                </v:shape>
                <v:line id="Line 13" o:spid="_x0000_s1037" style="position:absolute;visibility:visible;mso-wrap-style:square" from="2266,4807" to="2266,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" strokeweight=".49mm">
                  <v:stroke endarrow="block"/>
                </v:line>
                <v:line id="Line 14" o:spid="_x0000_s1038" style="position:absolute;visibility:visible;mso-wrap-style:square" from="7654,4807" to="7654,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" strokeweight=".49mm">
                  <v:stroke endarrow="block"/>
                </v:line>
                <v:line id="Line 15" o:spid="_x0000_s1039" style="position:absolute;visibility:visible;mso-wrap-style:square" from="2266,7301" to="2266,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" strokeweight=".49mm">
                  <v:stroke endarrow="block"/>
                </v:line>
              </v:group>
            </w:pict>
          </mc:Fallback>
        </mc:AlternateContent>
      </w:r>
    </w:p>
    <w:p w:rsidR="00E51D45" w:rsidRPr="00306FFE" w:rsidRDefault="00E51D45">
      <w:pPr>
        <w:jc w:val="center"/>
        <w:rPr>
          <w:rFonts w:cs="Arial"/>
          <w:sz w:val="22"/>
          <w:szCs w:val="22"/>
        </w:rPr>
      </w:pPr>
    </w:p>
    <w:p w:rsidR="00E51D45" w:rsidRPr="00306FFE" w:rsidRDefault="00E51D45">
      <w:pPr>
        <w:pStyle w:val="BodyText"/>
        <w:rPr>
          <w:rFonts w:ascii="Arial" w:hAnsi="Arial" w:cs="Arial"/>
          <w:szCs w:val="22"/>
        </w:rPr>
      </w:pPr>
    </w:p>
    <w:p w:rsidR="00E51D45" w:rsidRPr="00306FFE" w:rsidRDefault="00E51D45">
      <w:pPr>
        <w:rPr>
          <w:rFonts w:cs="Arial"/>
          <w:sz w:val="22"/>
          <w:szCs w:val="22"/>
        </w:rPr>
        <w:sectPr w:rsidR="00E51D45" w:rsidRPr="00306FFE" w:rsidSect="000C2280">
          <w:type w:val="continuous"/>
          <w:pgSz w:w="11906" w:h="16838"/>
          <w:pgMar w:top="567" w:right="851" w:bottom="1134" w:left="1134" w:header="851" w:footer="851" w:gutter="0"/>
          <w:cols w:space="720"/>
        </w:sectPr>
      </w:pPr>
    </w:p>
    <w:p w:rsidR="00E51D45" w:rsidRPr="00306FFE" w:rsidRDefault="00E51D45" w:rsidP="003945CE">
      <w:pPr>
        <w:pStyle w:val="Heading2"/>
        <w:spacing w:before="240"/>
        <w:ind w:left="0" w:firstLine="0"/>
        <w:rPr>
          <w:rFonts w:cs="Arial"/>
          <w:sz w:val="22"/>
          <w:szCs w:val="22"/>
        </w:rPr>
      </w:pPr>
      <w:r w:rsidRPr="00306FFE">
        <w:rPr>
          <w:rFonts w:cs="Arial"/>
          <w:sz w:val="22"/>
          <w:szCs w:val="22"/>
        </w:rPr>
        <w:t>Allegations Involving a Members of Staff / Volunteer</w:t>
      </w:r>
    </w:p>
    <w:p w:rsidR="00E51D45" w:rsidRPr="00306FFE" w:rsidRDefault="00625A10" w:rsidP="000C2280">
      <w:pPr>
        <w:pStyle w:val="BodyText"/>
        <w:spacing w:before="120" w:after="0"/>
        <w:rPr>
          <w:rFonts w:ascii="Arial" w:hAnsi="Arial" w:cs="Arial"/>
          <w:szCs w:val="22"/>
          <w:lang w:val="en"/>
        </w:rPr>
      </w:pPr>
      <w:r w:rsidRPr="00306FFE">
        <w:rPr>
          <w:rFonts w:ascii="Arial" w:hAnsi="Arial" w:cs="Arial"/>
          <w:szCs w:val="22"/>
        </w:rPr>
        <w:t xml:space="preserve">[ORG NAME] </w:t>
      </w:r>
      <w:r w:rsidR="00E51D45" w:rsidRPr="00306FFE">
        <w:rPr>
          <w:rFonts w:ascii="Arial" w:hAnsi="Arial" w:cs="Arial"/>
          <w:szCs w:val="22"/>
        </w:rPr>
        <w:t>is committed to having effective recruitment and human resources procedures, including checking all staff and volunteers to make sure they are safe to work with children and young people.   Where appropriate, key staff involved in recruitment processes will undertake Safer Recruitment Training.</w:t>
      </w:r>
    </w:p>
    <w:p w:rsidR="00E51D45" w:rsidRPr="00306FFE" w:rsidRDefault="00E51D45" w:rsidP="000C2280">
      <w:pPr>
        <w:pStyle w:val="BodyText"/>
        <w:spacing w:before="120" w:after="0"/>
        <w:rPr>
          <w:rFonts w:ascii="Arial" w:hAnsi="Arial" w:cs="Arial"/>
          <w:szCs w:val="22"/>
          <w:lang w:val="en"/>
        </w:rPr>
      </w:pPr>
      <w:r w:rsidRPr="00306FFE">
        <w:rPr>
          <w:rFonts w:ascii="Arial" w:hAnsi="Arial" w:cs="Arial"/>
          <w:szCs w:val="22"/>
          <w:lang w:val="en"/>
        </w:rPr>
        <w:t xml:space="preserve">However, there may still be </w:t>
      </w:r>
      <w:r w:rsidR="00315DAF" w:rsidRPr="00306FFE">
        <w:rPr>
          <w:rFonts w:ascii="Arial" w:hAnsi="Arial" w:cs="Arial"/>
          <w:szCs w:val="22"/>
          <w:lang w:val="en"/>
        </w:rPr>
        <w:t>occasions</w:t>
      </w:r>
      <w:r w:rsidRPr="00306FFE">
        <w:rPr>
          <w:rFonts w:ascii="Arial" w:hAnsi="Arial" w:cs="Arial"/>
          <w:szCs w:val="22"/>
          <w:lang w:val="en"/>
        </w:rPr>
        <w:t xml:space="preserve"> when there is an allegation against a member of staff or volunteer.   Allegations against those who work with children, whether in a paid or unpaid capacity, cover a wide range of circumstances </w:t>
      </w:r>
    </w:p>
    <w:p w:rsidR="00E51D45" w:rsidRPr="00306FFE" w:rsidRDefault="00E51D45" w:rsidP="000C2280">
      <w:pPr>
        <w:pStyle w:val="BodyText"/>
        <w:spacing w:before="120" w:after="0"/>
        <w:rPr>
          <w:rFonts w:ascii="Arial" w:hAnsi="Arial" w:cs="Arial"/>
          <w:szCs w:val="22"/>
          <w:lang w:val="en"/>
        </w:rPr>
      </w:pPr>
      <w:r w:rsidRPr="00306FFE">
        <w:rPr>
          <w:rFonts w:ascii="Arial" w:hAnsi="Arial" w:cs="Arial"/>
          <w:szCs w:val="22"/>
          <w:lang w:val="en"/>
        </w:rPr>
        <w:t>All allegations of abuse of children by those who work with children or care for them must be taken seriously.   All reports of allegations must be submitted within one working day to The Child Protection Officer.</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lang w:val="en"/>
        </w:rPr>
        <w:t>The following procedure should be applied in all situations where it is alleged that a person who works with children has:</w:t>
      </w:r>
    </w:p>
    <w:p w:rsidR="00E51D45" w:rsidRPr="00306FFE" w:rsidRDefault="00E51D45">
      <w:pPr>
        <w:pStyle w:val="Textbodybullet"/>
        <w:numPr>
          <w:ilvl w:val="0"/>
          <w:numId w:val="2"/>
        </w:numPr>
        <w:rPr>
          <w:rFonts w:ascii="Arial" w:hAnsi="Arial" w:cs="Arial"/>
          <w:szCs w:val="22"/>
        </w:rPr>
      </w:pPr>
      <w:r w:rsidRPr="00306FFE">
        <w:rPr>
          <w:rFonts w:ascii="Arial" w:hAnsi="Arial" w:cs="Arial"/>
          <w:szCs w:val="22"/>
        </w:rPr>
        <w:t>Behaved in a way which has harmed a child, or may have harmed a child;</w:t>
      </w:r>
    </w:p>
    <w:p w:rsidR="00E51D45" w:rsidRPr="00306FFE" w:rsidRDefault="00E51D45">
      <w:pPr>
        <w:pStyle w:val="Textbodybullet"/>
        <w:numPr>
          <w:ilvl w:val="0"/>
          <w:numId w:val="2"/>
        </w:numPr>
        <w:rPr>
          <w:rFonts w:ascii="Arial" w:hAnsi="Arial" w:cs="Arial"/>
          <w:szCs w:val="22"/>
        </w:rPr>
      </w:pPr>
      <w:r w:rsidRPr="00306FFE">
        <w:rPr>
          <w:rFonts w:ascii="Arial" w:hAnsi="Arial" w:cs="Arial"/>
          <w:szCs w:val="22"/>
        </w:rPr>
        <w:t>Possibly committed a criminal offence against or related to a child;</w:t>
      </w:r>
    </w:p>
    <w:p w:rsidR="00E51D45" w:rsidRPr="00306FFE" w:rsidRDefault="00E51D45">
      <w:pPr>
        <w:pStyle w:val="Textbodybullet"/>
        <w:numPr>
          <w:ilvl w:val="0"/>
          <w:numId w:val="2"/>
        </w:numPr>
        <w:rPr>
          <w:rFonts w:ascii="Arial" w:hAnsi="Arial" w:cs="Arial"/>
          <w:szCs w:val="22"/>
        </w:rPr>
      </w:pPr>
      <w:r w:rsidRPr="00306FFE">
        <w:rPr>
          <w:rFonts w:ascii="Arial" w:hAnsi="Arial" w:cs="Arial"/>
          <w:szCs w:val="22"/>
        </w:rPr>
        <w:t>Behaved towards a child or children in a way which indicates that he/she is unsuitable to work with children.</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rPr>
        <w:t>The allegations may relate to the persons behaviour at work, at home or in another setting.</w:t>
      </w:r>
    </w:p>
    <w:p w:rsidR="00E51D45" w:rsidRPr="00306FFE" w:rsidRDefault="00E51D45" w:rsidP="000C2280">
      <w:pPr>
        <w:pStyle w:val="BodyText"/>
        <w:spacing w:before="120" w:after="0"/>
        <w:rPr>
          <w:rFonts w:ascii="Arial" w:hAnsi="Arial" w:cs="Arial"/>
          <w:szCs w:val="22"/>
          <w:lang w:val="en"/>
        </w:rPr>
      </w:pPr>
      <w:r w:rsidRPr="00306FFE">
        <w:rPr>
          <w:rFonts w:ascii="Arial" w:hAnsi="Arial" w:cs="Arial"/>
          <w:szCs w:val="22"/>
        </w:rPr>
        <w:t xml:space="preserve">The Child Protection Officer will discuss the matter to determine what steps should be taken and where necessary obtain further details of the allegation and the circumstances in which it was made.   The discussion should also consider whether there is evidence/information that establishes that the allegation is false or unfounded, whether a referral to the London Borough of </w:t>
      </w:r>
      <w:r w:rsidR="00682408" w:rsidRPr="00306FFE">
        <w:rPr>
          <w:rFonts w:ascii="Arial" w:hAnsi="Arial" w:cs="Arial"/>
          <w:szCs w:val="22"/>
        </w:rPr>
        <w:t xml:space="preserve">Enfield </w:t>
      </w:r>
      <w:r w:rsidRPr="00306FFE">
        <w:rPr>
          <w:rFonts w:ascii="Arial" w:hAnsi="Arial" w:cs="Arial"/>
          <w:szCs w:val="22"/>
        </w:rPr>
        <w:t>Supporting Families Division is required and/or whether disciplinary action is appropriate.</w:t>
      </w:r>
    </w:p>
    <w:p w:rsidR="00E51D45" w:rsidRPr="00306FFE" w:rsidRDefault="00E51D45" w:rsidP="000C2280">
      <w:pPr>
        <w:pStyle w:val="BodyText"/>
        <w:spacing w:before="120" w:after="0"/>
        <w:rPr>
          <w:rFonts w:ascii="Arial" w:hAnsi="Arial" w:cs="Arial"/>
          <w:szCs w:val="22"/>
          <w:lang w:val="en"/>
        </w:rPr>
      </w:pPr>
      <w:r w:rsidRPr="00306FFE">
        <w:rPr>
          <w:rFonts w:ascii="Arial" w:hAnsi="Arial" w:cs="Arial"/>
          <w:szCs w:val="22"/>
          <w:lang w:val="en"/>
        </w:rPr>
        <w:t xml:space="preserve">Some allegations will be so serious as to require immediate referral to the </w:t>
      </w:r>
      <w:r w:rsidR="00682408" w:rsidRPr="00306FFE">
        <w:rPr>
          <w:rFonts w:ascii="Arial" w:hAnsi="Arial" w:cs="Arial"/>
          <w:szCs w:val="22"/>
          <w:lang w:val="en"/>
        </w:rPr>
        <w:t xml:space="preserve">Enfield </w:t>
      </w:r>
      <w:r w:rsidRPr="00306FFE">
        <w:rPr>
          <w:rFonts w:ascii="Arial" w:hAnsi="Arial" w:cs="Arial"/>
          <w:szCs w:val="22"/>
          <w:lang w:val="en"/>
        </w:rPr>
        <w:t>Supporting Families Division and the Police, but common sense and judgement must be applied in reaching a decision about what action to take.</w:t>
      </w:r>
    </w:p>
    <w:p w:rsidR="00E51D45" w:rsidRPr="00306FFE" w:rsidRDefault="00E51D45" w:rsidP="000C2280">
      <w:pPr>
        <w:pStyle w:val="BodyText"/>
        <w:spacing w:before="120" w:after="0"/>
        <w:rPr>
          <w:rFonts w:ascii="Arial" w:hAnsi="Arial" w:cs="Arial"/>
          <w:szCs w:val="22"/>
          <w:lang w:val="en"/>
        </w:rPr>
      </w:pPr>
      <w:r w:rsidRPr="00306FFE">
        <w:rPr>
          <w:rFonts w:ascii="Arial" w:hAnsi="Arial" w:cs="Arial"/>
          <w:szCs w:val="22"/>
          <w:lang w:val="en"/>
        </w:rPr>
        <w:t xml:space="preserve">If the allegation is not patently false and there is </w:t>
      </w:r>
      <w:proofErr w:type="gramStart"/>
      <w:r w:rsidRPr="00306FFE">
        <w:rPr>
          <w:rFonts w:ascii="Arial" w:hAnsi="Arial" w:cs="Arial"/>
          <w:szCs w:val="22"/>
          <w:lang w:val="en"/>
        </w:rPr>
        <w:t>cause</w:t>
      </w:r>
      <w:proofErr w:type="gramEnd"/>
      <w:r w:rsidRPr="00306FFE">
        <w:rPr>
          <w:rFonts w:ascii="Arial" w:hAnsi="Arial" w:cs="Arial"/>
          <w:szCs w:val="22"/>
          <w:lang w:val="en"/>
        </w:rPr>
        <w:t xml:space="preserve"> to suspect that a child is suffering or is likely to suffer Significant Harm, the Child Protection </w:t>
      </w:r>
      <w:r w:rsidR="00315DAF" w:rsidRPr="00306FFE">
        <w:rPr>
          <w:rFonts w:ascii="Arial" w:hAnsi="Arial" w:cs="Arial"/>
          <w:szCs w:val="22"/>
          <w:lang w:val="en"/>
        </w:rPr>
        <w:t>Officer</w:t>
      </w:r>
      <w:r w:rsidRPr="00306FFE">
        <w:rPr>
          <w:rFonts w:ascii="Arial" w:hAnsi="Arial" w:cs="Arial"/>
          <w:szCs w:val="22"/>
          <w:lang w:val="en"/>
        </w:rPr>
        <w:t xml:space="preserve"> will immediately refer the matter to the </w:t>
      </w:r>
      <w:r w:rsidR="00682408" w:rsidRPr="00306FFE">
        <w:rPr>
          <w:rFonts w:ascii="Arial" w:hAnsi="Arial" w:cs="Arial"/>
          <w:szCs w:val="22"/>
          <w:lang w:val="en"/>
        </w:rPr>
        <w:t xml:space="preserve">Enfield </w:t>
      </w:r>
      <w:r w:rsidRPr="00306FFE">
        <w:rPr>
          <w:rFonts w:ascii="Arial" w:hAnsi="Arial" w:cs="Arial"/>
          <w:szCs w:val="22"/>
          <w:lang w:val="en"/>
        </w:rPr>
        <w:t>Supporting Families Division and ask for a Strategy Discussion/Meeting to be convened straight away.</w:t>
      </w:r>
    </w:p>
    <w:p w:rsidR="00E51D45" w:rsidRPr="00306FFE" w:rsidRDefault="00E51D45" w:rsidP="000C2280">
      <w:pPr>
        <w:pStyle w:val="BodyText"/>
        <w:spacing w:before="120" w:after="0"/>
        <w:rPr>
          <w:rFonts w:ascii="Arial" w:hAnsi="Arial" w:cs="Arial"/>
          <w:szCs w:val="22"/>
        </w:rPr>
      </w:pPr>
      <w:r w:rsidRPr="00306FFE">
        <w:rPr>
          <w:rFonts w:ascii="Arial" w:hAnsi="Arial" w:cs="Arial"/>
          <w:szCs w:val="22"/>
          <w:lang w:val="en"/>
        </w:rPr>
        <w:t xml:space="preserve">Some allegations may be less serious and at first sight might not seem to warrant consideration of a police investigation or enquiries by the </w:t>
      </w:r>
      <w:r w:rsidR="00682408" w:rsidRPr="00306FFE">
        <w:rPr>
          <w:rFonts w:ascii="Arial" w:hAnsi="Arial" w:cs="Arial"/>
          <w:szCs w:val="22"/>
          <w:lang w:val="en"/>
        </w:rPr>
        <w:t xml:space="preserve">Enfield </w:t>
      </w:r>
      <w:r w:rsidRPr="00306FFE">
        <w:rPr>
          <w:rFonts w:ascii="Arial" w:hAnsi="Arial" w:cs="Arial"/>
          <w:szCs w:val="22"/>
          <w:lang w:val="en"/>
        </w:rPr>
        <w:t xml:space="preserve">Supporting Families Division.   However, it is important to ensure that even apparently less serious allegations are followed up and examined objectively by someone independent of the </w:t>
      </w:r>
      <w:proofErr w:type="spellStart"/>
      <w:r w:rsidRPr="00306FFE">
        <w:rPr>
          <w:rFonts w:ascii="Arial" w:hAnsi="Arial" w:cs="Arial"/>
          <w:szCs w:val="22"/>
          <w:lang w:val="en"/>
        </w:rPr>
        <w:t>organisation</w:t>
      </w:r>
      <w:proofErr w:type="spellEnd"/>
      <w:r w:rsidRPr="00306FFE">
        <w:rPr>
          <w:rFonts w:ascii="Arial" w:hAnsi="Arial" w:cs="Arial"/>
          <w:szCs w:val="22"/>
          <w:lang w:val="en"/>
        </w:rPr>
        <w:t xml:space="preserve">.   </w:t>
      </w:r>
      <w:proofErr w:type="gramStart"/>
      <w:r w:rsidRPr="00306FFE">
        <w:rPr>
          <w:rFonts w:ascii="Arial" w:hAnsi="Arial" w:cs="Arial"/>
          <w:szCs w:val="22"/>
          <w:lang w:val="en"/>
        </w:rPr>
        <w:t>Consequently</w:t>
      </w:r>
      <w:proofErr w:type="gramEnd"/>
      <w:r w:rsidRPr="00306FFE">
        <w:rPr>
          <w:rFonts w:ascii="Arial" w:hAnsi="Arial" w:cs="Arial"/>
          <w:szCs w:val="22"/>
          <w:lang w:val="en"/>
        </w:rPr>
        <w:t xml:space="preserve"> the Child Protection Officer should be informed of all allegations that come to the employer's attention and appear to come within the scope of this procedure so that he or she can consult Police and social care colleagues as appropriate.</w:t>
      </w:r>
    </w:p>
    <w:p w:rsidR="00E51D45" w:rsidRPr="00306FFE" w:rsidRDefault="00E51D45" w:rsidP="000C2280">
      <w:pPr>
        <w:pStyle w:val="BodyText"/>
        <w:spacing w:before="120" w:after="0"/>
        <w:rPr>
          <w:rFonts w:ascii="Arial" w:hAnsi="Arial" w:cs="Arial"/>
          <w:szCs w:val="22"/>
          <w:lang w:val="en"/>
        </w:rPr>
      </w:pPr>
      <w:r w:rsidRPr="00306FFE">
        <w:rPr>
          <w:rFonts w:ascii="Arial" w:hAnsi="Arial" w:cs="Arial"/>
          <w:szCs w:val="22"/>
        </w:rPr>
        <w:t>Where such allegations are made, consideration must be given to the following three strands:</w:t>
      </w:r>
    </w:p>
    <w:p w:rsidR="00E51D45" w:rsidRPr="00306FFE" w:rsidRDefault="00E51D45">
      <w:pPr>
        <w:pStyle w:val="Textbodybullet"/>
        <w:numPr>
          <w:ilvl w:val="0"/>
          <w:numId w:val="3"/>
        </w:numPr>
        <w:rPr>
          <w:rFonts w:ascii="Arial" w:hAnsi="Arial" w:cs="Arial"/>
          <w:szCs w:val="22"/>
          <w:lang w:val="en"/>
        </w:rPr>
      </w:pPr>
      <w:r w:rsidRPr="00306FFE">
        <w:rPr>
          <w:rFonts w:ascii="Arial" w:hAnsi="Arial" w:cs="Arial"/>
          <w:szCs w:val="22"/>
          <w:lang w:val="en"/>
        </w:rPr>
        <w:t>The police investigation of a possible criminal offence;</w:t>
      </w:r>
    </w:p>
    <w:p w:rsidR="00E51D45" w:rsidRPr="00306FFE" w:rsidRDefault="00E51D45">
      <w:pPr>
        <w:pStyle w:val="Textbodybullet"/>
        <w:numPr>
          <w:ilvl w:val="0"/>
          <w:numId w:val="3"/>
        </w:numPr>
        <w:rPr>
          <w:rFonts w:ascii="Arial" w:hAnsi="Arial" w:cs="Arial"/>
          <w:szCs w:val="22"/>
        </w:rPr>
      </w:pPr>
      <w:r w:rsidRPr="00306FFE">
        <w:rPr>
          <w:rFonts w:ascii="Arial" w:hAnsi="Arial" w:cs="Arial"/>
          <w:szCs w:val="22"/>
          <w:lang w:val="en"/>
        </w:rPr>
        <w:t>Enquiries and assessment by Children’s Social Care Services as to whether the child is need of protection or in need of services;</w:t>
      </w:r>
    </w:p>
    <w:p w:rsidR="00E51D45" w:rsidRPr="00306FFE" w:rsidRDefault="00E51D45">
      <w:pPr>
        <w:pStyle w:val="Textbodybullet"/>
        <w:numPr>
          <w:ilvl w:val="0"/>
          <w:numId w:val="3"/>
        </w:numPr>
        <w:rPr>
          <w:rFonts w:ascii="Arial" w:hAnsi="Arial" w:cs="Arial"/>
          <w:szCs w:val="22"/>
        </w:rPr>
      </w:pPr>
      <w:r w:rsidRPr="00306FFE">
        <w:rPr>
          <w:rFonts w:ascii="Arial" w:hAnsi="Arial" w:cs="Arial"/>
          <w:szCs w:val="22"/>
        </w:rPr>
        <w:t>Consideration by an employer of disciplinary action in respect of the individual.</w:t>
      </w:r>
    </w:p>
    <w:p w:rsidR="00E51D45" w:rsidRPr="00306FFE" w:rsidRDefault="00E51D45">
      <w:pPr>
        <w:pStyle w:val="BodyText"/>
        <w:rPr>
          <w:rFonts w:ascii="Arial" w:hAnsi="Arial" w:cs="Arial"/>
          <w:szCs w:val="22"/>
        </w:rPr>
      </w:pPr>
    </w:p>
    <w:p w:rsidR="00E51D45" w:rsidRPr="00306FFE" w:rsidRDefault="00E51D45">
      <w:pPr>
        <w:pStyle w:val="BodyText"/>
        <w:tabs>
          <w:tab w:val="left" w:pos="269"/>
        </w:tabs>
        <w:ind w:left="282" w:hanging="282"/>
        <w:rPr>
          <w:rFonts w:ascii="Arial" w:hAnsi="Arial" w:cs="Arial"/>
          <w:szCs w:val="22"/>
        </w:rPr>
      </w:pPr>
    </w:p>
    <w:p w:rsidR="00E51D45" w:rsidRPr="00306FFE" w:rsidRDefault="00E51D45">
      <w:pPr>
        <w:pStyle w:val="BodyText"/>
        <w:tabs>
          <w:tab w:val="left" w:pos="269"/>
        </w:tabs>
        <w:ind w:left="282" w:hanging="282"/>
        <w:rPr>
          <w:rFonts w:ascii="Arial" w:hAnsi="Arial" w:cs="Arial"/>
          <w:szCs w:val="22"/>
        </w:rPr>
      </w:pPr>
    </w:p>
    <w:p w:rsidR="00E51D45" w:rsidRPr="00306FFE" w:rsidRDefault="00E51D45">
      <w:pPr>
        <w:pStyle w:val="BodyText"/>
        <w:tabs>
          <w:tab w:val="left" w:pos="269"/>
        </w:tabs>
        <w:ind w:left="282" w:hanging="282"/>
        <w:rPr>
          <w:rFonts w:ascii="Arial" w:hAnsi="Arial" w:cs="Arial"/>
          <w:szCs w:val="22"/>
        </w:rPr>
      </w:pPr>
    </w:p>
    <w:p w:rsidR="00E51D45" w:rsidRPr="00306FFE" w:rsidRDefault="00E51D45">
      <w:pPr>
        <w:pStyle w:val="BodyText"/>
        <w:tabs>
          <w:tab w:val="left" w:pos="269"/>
        </w:tabs>
        <w:ind w:left="282" w:hanging="282"/>
        <w:rPr>
          <w:rFonts w:ascii="Arial" w:hAnsi="Arial" w:cs="Arial"/>
          <w:szCs w:val="22"/>
        </w:rPr>
      </w:pPr>
    </w:p>
    <w:p w:rsidR="00E51D45" w:rsidRPr="00306FFE" w:rsidRDefault="00E51D45">
      <w:pPr>
        <w:pStyle w:val="BodyText"/>
        <w:tabs>
          <w:tab w:val="left" w:pos="269"/>
        </w:tabs>
        <w:ind w:left="282" w:hanging="282"/>
        <w:rPr>
          <w:rFonts w:ascii="Arial" w:hAnsi="Arial" w:cs="Arial"/>
          <w:szCs w:val="22"/>
        </w:rPr>
      </w:pPr>
    </w:p>
    <w:p w:rsidR="00E51D45" w:rsidRPr="00306FFE" w:rsidRDefault="00E51D45">
      <w:pPr>
        <w:pStyle w:val="BodyText"/>
        <w:tabs>
          <w:tab w:val="left" w:pos="269"/>
        </w:tabs>
        <w:ind w:left="282" w:hanging="282"/>
        <w:rPr>
          <w:rFonts w:ascii="Arial" w:hAnsi="Arial" w:cs="Arial"/>
          <w:szCs w:val="22"/>
        </w:rPr>
      </w:pPr>
    </w:p>
    <w:p w:rsidR="00E51D45" w:rsidRPr="00306FFE" w:rsidRDefault="00E51D45">
      <w:pPr>
        <w:pStyle w:val="Heading1"/>
        <w:pBdr>
          <w:top w:val="single" w:sz="20" w:space="0" w:color="000000"/>
        </w:pBdr>
        <w:rPr>
          <w:rFonts w:ascii="Arial" w:hAnsi="Arial" w:cs="Arial"/>
          <w:color w:val="FFFFFF"/>
          <w:sz w:val="22"/>
          <w:szCs w:val="22"/>
        </w:rPr>
      </w:pPr>
      <w:r w:rsidRPr="00306FFE">
        <w:rPr>
          <w:rFonts w:ascii="Arial" w:hAnsi="Arial" w:cs="Arial"/>
          <w:sz w:val="22"/>
          <w:szCs w:val="22"/>
        </w:rPr>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288"/>
        <w:gridCol w:w="6879"/>
      </w:tblGrid>
      <w:tr w:rsidR="00EB6034" w:rsidRPr="00EB6034" w:rsidTr="00EB6034">
        <w:tc>
          <w:tcPr>
            <w:tcW w:w="1755" w:type="dxa"/>
            <w:tcBorders>
              <w:top w:val="single" w:sz="8" w:space="0" w:color="000000"/>
              <w:left w:val="single" w:sz="8" w:space="0" w:color="000000"/>
              <w:bottom w:val="single" w:sz="4" w:space="0" w:color="000000"/>
            </w:tcBorders>
            <w:shd w:val="clear" w:color="auto" w:fill="auto"/>
          </w:tcPr>
          <w:p w:rsidR="00E51D45" w:rsidRPr="00EB6034" w:rsidRDefault="00E51D45">
            <w:pPr>
              <w:pStyle w:val="TableContents"/>
              <w:jc w:val="center"/>
              <w:rPr>
                <w:rFonts w:cs="Arial"/>
                <w:b/>
                <w:bCs/>
                <w:sz w:val="22"/>
                <w:szCs w:val="22"/>
              </w:rPr>
            </w:pPr>
            <w:r w:rsidRPr="00EB6034">
              <w:rPr>
                <w:rFonts w:cs="Arial"/>
                <w:b/>
                <w:bCs/>
                <w:sz w:val="22"/>
                <w:szCs w:val="22"/>
              </w:rPr>
              <w:t>Date of Change:</w:t>
            </w:r>
          </w:p>
        </w:tc>
        <w:tc>
          <w:tcPr>
            <w:tcW w:w="1288" w:type="dxa"/>
            <w:tcBorders>
              <w:top w:val="single" w:sz="8" w:space="0" w:color="000000"/>
              <w:left w:val="single" w:sz="4" w:space="0" w:color="000000"/>
              <w:bottom w:val="single" w:sz="4" w:space="0" w:color="000000"/>
            </w:tcBorders>
            <w:shd w:val="clear" w:color="auto" w:fill="auto"/>
          </w:tcPr>
          <w:p w:rsidR="00E51D45" w:rsidRPr="00EB6034" w:rsidRDefault="00E51D45">
            <w:pPr>
              <w:pStyle w:val="TableContents"/>
              <w:jc w:val="center"/>
              <w:rPr>
                <w:rFonts w:cs="Arial"/>
                <w:b/>
                <w:bCs/>
                <w:sz w:val="22"/>
                <w:szCs w:val="22"/>
              </w:rPr>
            </w:pPr>
            <w:r w:rsidRPr="00EB6034">
              <w:rPr>
                <w:rFonts w:cs="Arial"/>
                <w:b/>
                <w:bCs/>
                <w:sz w:val="22"/>
                <w:szCs w:val="22"/>
              </w:rPr>
              <w:t>Changed By:</w:t>
            </w:r>
          </w:p>
        </w:tc>
        <w:tc>
          <w:tcPr>
            <w:tcW w:w="6879" w:type="dxa"/>
            <w:tcBorders>
              <w:top w:val="single" w:sz="8" w:space="0" w:color="000000"/>
              <w:left w:val="single" w:sz="4" w:space="0" w:color="000000"/>
              <w:bottom w:val="single" w:sz="4" w:space="0" w:color="000000"/>
              <w:right w:val="single" w:sz="8" w:space="0" w:color="000000"/>
            </w:tcBorders>
            <w:shd w:val="clear" w:color="auto" w:fill="auto"/>
          </w:tcPr>
          <w:p w:rsidR="00E51D45" w:rsidRPr="00EB6034" w:rsidRDefault="00E51D45">
            <w:pPr>
              <w:pStyle w:val="TableContents"/>
              <w:rPr>
                <w:rFonts w:cs="Arial"/>
                <w:sz w:val="22"/>
                <w:szCs w:val="22"/>
              </w:rPr>
            </w:pPr>
            <w:r w:rsidRPr="00EB6034">
              <w:rPr>
                <w:rFonts w:cs="Arial"/>
                <w:b/>
                <w:bCs/>
                <w:sz w:val="22"/>
                <w:szCs w:val="22"/>
              </w:rPr>
              <w:t>Comments:</w:t>
            </w:r>
          </w:p>
        </w:tc>
      </w:tr>
      <w:tr w:rsidR="00E51D45" w:rsidRPr="00306FFE">
        <w:tc>
          <w:tcPr>
            <w:tcW w:w="1755" w:type="dxa"/>
            <w:tcBorders>
              <w:left w:val="single" w:sz="8" w:space="0" w:color="000000"/>
              <w:bottom w:val="single" w:sz="4" w:space="0" w:color="000000"/>
            </w:tcBorders>
            <w:shd w:val="clear" w:color="auto" w:fill="auto"/>
          </w:tcPr>
          <w:p w:rsidR="00E51D45" w:rsidRPr="00306FFE" w:rsidRDefault="00E51D45">
            <w:pPr>
              <w:pStyle w:val="TableContents"/>
              <w:spacing w:before="28" w:after="28"/>
              <w:jc w:val="center"/>
              <w:rPr>
                <w:rFonts w:cs="Arial"/>
                <w:sz w:val="22"/>
                <w:szCs w:val="22"/>
              </w:rPr>
            </w:pPr>
            <w:r w:rsidRPr="00306FFE">
              <w:rPr>
                <w:rFonts w:cs="Arial"/>
                <w:sz w:val="22"/>
                <w:szCs w:val="22"/>
              </w:rPr>
              <w:t>dd/mm/</w:t>
            </w:r>
            <w:proofErr w:type="spellStart"/>
            <w:r w:rsidRPr="00306FFE">
              <w:rPr>
                <w:rFonts w:cs="Arial"/>
                <w:sz w:val="22"/>
                <w:szCs w:val="22"/>
              </w:rPr>
              <w:t>yy</w:t>
            </w:r>
            <w:proofErr w:type="spellEnd"/>
          </w:p>
        </w:tc>
        <w:tc>
          <w:tcPr>
            <w:tcW w:w="1288" w:type="dxa"/>
            <w:tcBorders>
              <w:left w:val="single" w:sz="4" w:space="0" w:color="000000"/>
              <w:bottom w:val="single" w:sz="4" w:space="0" w:color="000000"/>
            </w:tcBorders>
            <w:shd w:val="clear" w:color="auto" w:fill="auto"/>
          </w:tcPr>
          <w:p w:rsidR="00E51D45" w:rsidRPr="00306FFE" w:rsidRDefault="00E51D45">
            <w:pPr>
              <w:pStyle w:val="TableContents"/>
              <w:spacing w:before="28" w:after="28"/>
              <w:jc w:val="center"/>
              <w:rPr>
                <w:rFonts w:cs="Arial"/>
                <w:sz w:val="22"/>
                <w:szCs w:val="22"/>
              </w:rPr>
            </w:pPr>
            <w:r w:rsidRPr="00306FFE">
              <w:rPr>
                <w:rFonts w:cs="Arial"/>
                <w:sz w:val="22"/>
                <w:szCs w:val="22"/>
              </w:rPr>
              <w:t>XX</w:t>
            </w:r>
          </w:p>
        </w:tc>
        <w:tc>
          <w:tcPr>
            <w:tcW w:w="6879" w:type="dxa"/>
            <w:tcBorders>
              <w:left w:val="single" w:sz="4" w:space="0" w:color="000000"/>
              <w:bottom w:val="single" w:sz="4" w:space="0" w:color="000000"/>
              <w:right w:val="single" w:sz="8" w:space="0" w:color="000000"/>
            </w:tcBorders>
            <w:shd w:val="clear" w:color="auto" w:fill="auto"/>
          </w:tcPr>
          <w:p w:rsidR="00E51D45" w:rsidRPr="00306FFE" w:rsidRDefault="00E51D45">
            <w:pPr>
              <w:pStyle w:val="TableContents"/>
              <w:spacing w:before="28" w:after="28"/>
              <w:rPr>
                <w:rFonts w:cs="Arial"/>
                <w:sz w:val="22"/>
                <w:szCs w:val="22"/>
              </w:rPr>
            </w:pPr>
            <w:r w:rsidRPr="00306FFE">
              <w:rPr>
                <w:rFonts w:cs="Arial"/>
                <w:sz w:val="22"/>
                <w:szCs w:val="22"/>
              </w:rPr>
              <w:t>Policy approved by the Trustees</w:t>
            </w:r>
          </w:p>
        </w:tc>
      </w:tr>
      <w:tr w:rsidR="00E51D45" w:rsidRPr="00306FFE">
        <w:tc>
          <w:tcPr>
            <w:tcW w:w="1755" w:type="dxa"/>
            <w:tcBorders>
              <w:left w:val="single" w:sz="8" w:space="0" w:color="000000"/>
              <w:bottom w:val="single" w:sz="4" w:space="0" w:color="000000"/>
            </w:tcBorders>
            <w:shd w:val="clear" w:color="auto" w:fill="auto"/>
          </w:tcPr>
          <w:p w:rsidR="00E51D45" w:rsidRPr="00306FFE" w:rsidRDefault="00E51D45">
            <w:pPr>
              <w:pStyle w:val="TableContents"/>
              <w:spacing w:before="28" w:after="28"/>
              <w:jc w:val="center"/>
              <w:rPr>
                <w:rFonts w:cs="Arial"/>
                <w:sz w:val="22"/>
                <w:szCs w:val="22"/>
              </w:rPr>
            </w:pPr>
          </w:p>
        </w:tc>
        <w:tc>
          <w:tcPr>
            <w:tcW w:w="1288" w:type="dxa"/>
            <w:tcBorders>
              <w:left w:val="single" w:sz="4" w:space="0" w:color="000000"/>
              <w:bottom w:val="single" w:sz="4" w:space="0" w:color="000000"/>
            </w:tcBorders>
            <w:shd w:val="clear" w:color="auto" w:fill="auto"/>
          </w:tcPr>
          <w:p w:rsidR="00E51D45" w:rsidRPr="00306FFE" w:rsidRDefault="00E51D45">
            <w:pPr>
              <w:pStyle w:val="TableContents"/>
              <w:spacing w:before="28" w:after="28"/>
              <w:jc w:val="center"/>
              <w:rPr>
                <w:rFonts w:cs="Arial"/>
                <w:sz w:val="22"/>
                <w:szCs w:val="22"/>
              </w:rPr>
            </w:pPr>
          </w:p>
        </w:tc>
        <w:tc>
          <w:tcPr>
            <w:tcW w:w="6879" w:type="dxa"/>
            <w:tcBorders>
              <w:left w:val="single" w:sz="4" w:space="0" w:color="000000"/>
              <w:bottom w:val="single" w:sz="4" w:space="0" w:color="000000"/>
              <w:right w:val="single" w:sz="8" w:space="0" w:color="000000"/>
            </w:tcBorders>
            <w:shd w:val="clear" w:color="auto" w:fill="auto"/>
          </w:tcPr>
          <w:p w:rsidR="00E51D45" w:rsidRPr="00306FFE" w:rsidRDefault="00E51D45">
            <w:pPr>
              <w:pStyle w:val="TableContents"/>
              <w:spacing w:before="28" w:after="28"/>
              <w:rPr>
                <w:rFonts w:cs="Arial"/>
                <w:sz w:val="22"/>
                <w:szCs w:val="22"/>
              </w:rPr>
            </w:pPr>
          </w:p>
        </w:tc>
      </w:tr>
      <w:tr w:rsidR="00E51D45" w:rsidRPr="00306FFE">
        <w:tc>
          <w:tcPr>
            <w:tcW w:w="1755" w:type="dxa"/>
            <w:tcBorders>
              <w:left w:val="single" w:sz="8" w:space="0" w:color="000000"/>
              <w:bottom w:val="single" w:sz="4" w:space="0" w:color="000000"/>
            </w:tcBorders>
            <w:shd w:val="clear" w:color="auto" w:fill="auto"/>
          </w:tcPr>
          <w:p w:rsidR="00E51D45" w:rsidRPr="00306FFE" w:rsidRDefault="00E51D45">
            <w:pPr>
              <w:pStyle w:val="TableContents"/>
              <w:spacing w:before="28" w:after="28"/>
              <w:jc w:val="center"/>
              <w:rPr>
                <w:rFonts w:cs="Arial"/>
                <w:sz w:val="22"/>
                <w:szCs w:val="22"/>
              </w:rPr>
            </w:pPr>
          </w:p>
        </w:tc>
        <w:tc>
          <w:tcPr>
            <w:tcW w:w="1288" w:type="dxa"/>
            <w:tcBorders>
              <w:left w:val="single" w:sz="4" w:space="0" w:color="000000"/>
              <w:bottom w:val="single" w:sz="4" w:space="0" w:color="000000"/>
            </w:tcBorders>
            <w:shd w:val="clear" w:color="auto" w:fill="auto"/>
          </w:tcPr>
          <w:p w:rsidR="00E51D45" w:rsidRPr="00306FFE" w:rsidRDefault="00E51D45">
            <w:pPr>
              <w:pStyle w:val="TableContents"/>
              <w:spacing w:before="28" w:after="28"/>
              <w:jc w:val="center"/>
              <w:rPr>
                <w:rFonts w:cs="Arial"/>
                <w:sz w:val="22"/>
                <w:szCs w:val="22"/>
              </w:rPr>
            </w:pPr>
          </w:p>
        </w:tc>
        <w:tc>
          <w:tcPr>
            <w:tcW w:w="6879" w:type="dxa"/>
            <w:tcBorders>
              <w:left w:val="single" w:sz="4" w:space="0" w:color="000000"/>
              <w:bottom w:val="single" w:sz="4" w:space="0" w:color="000000"/>
              <w:right w:val="single" w:sz="8" w:space="0" w:color="000000"/>
            </w:tcBorders>
            <w:shd w:val="clear" w:color="auto" w:fill="auto"/>
          </w:tcPr>
          <w:p w:rsidR="00E51D45" w:rsidRPr="00306FFE" w:rsidRDefault="00E51D45">
            <w:pPr>
              <w:pStyle w:val="TableContents"/>
              <w:spacing w:before="28" w:after="28"/>
              <w:rPr>
                <w:rFonts w:cs="Arial"/>
                <w:sz w:val="22"/>
                <w:szCs w:val="22"/>
              </w:rPr>
            </w:pPr>
          </w:p>
        </w:tc>
      </w:tr>
      <w:tr w:rsidR="00E51D45" w:rsidRPr="00306FFE">
        <w:tc>
          <w:tcPr>
            <w:tcW w:w="1755" w:type="dxa"/>
            <w:tcBorders>
              <w:left w:val="single" w:sz="8" w:space="0" w:color="000000"/>
              <w:bottom w:val="single" w:sz="8" w:space="0" w:color="000000"/>
            </w:tcBorders>
            <w:shd w:val="clear" w:color="auto" w:fill="auto"/>
          </w:tcPr>
          <w:p w:rsidR="00E51D45" w:rsidRPr="00306FFE" w:rsidRDefault="00E51D45">
            <w:pPr>
              <w:pStyle w:val="TableContents"/>
              <w:jc w:val="center"/>
              <w:rPr>
                <w:rFonts w:cs="Arial"/>
                <w:sz w:val="22"/>
                <w:szCs w:val="22"/>
              </w:rPr>
            </w:pPr>
          </w:p>
        </w:tc>
        <w:tc>
          <w:tcPr>
            <w:tcW w:w="1288" w:type="dxa"/>
            <w:tcBorders>
              <w:left w:val="single" w:sz="4" w:space="0" w:color="000000"/>
              <w:bottom w:val="single" w:sz="8" w:space="0" w:color="000000"/>
            </w:tcBorders>
            <w:shd w:val="clear" w:color="auto" w:fill="auto"/>
          </w:tcPr>
          <w:p w:rsidR="00E51D45" w:rsidRPr="00306FFE" w:rsidRDefault="00E51D45">
            <w:pPr>
              <w:pStyle w:val="TableContents"/>
              <w:spacing w:before="28" w:after="28"/>
              <w:jc w:val="center"/>
              <w:rPr>
                <w:rFonts w:cs="Arial"/>
                <w:sz w:val="22"/>
                <w:szCs w:val="22"/>
              </w:rPr>
            </w:pPr>
          </w:p>
        </w:tc>
        <w:tc>
          <w:tcPr>
            <w:tcW w:w="6879" w:type="dxa"/>
            <w:tcBorders>
              <w:left w:val="single" w:sz="4" w:space="0" w:color="000000"/>
              <w:bottom w:val="single" w:sz="8" w:space="0" w:color="000000"/>
              <w:right w:val="single" w:sz="8" w:space="0" w:color="000000"/>
            </w:tcBorders>
            <w:shd w:val="clear" w:color="auto" w:fill="auto"/>
          </w:tcPr>
          <w:p w:rsidR="00E51D45" w:rsidRPr="00306FFE" w:rsidRDefault="00E51D45">
            <w:pPr>
              <w:pStyle w:val="TableContents"/>
              <w:spacing w:before="28" w:after="28"/>
              <w:rPr>
                <w:rFonts w:cs="Arial"/>
                <w:sz w:val="22"/>
                <w:szCs w:val="22"/>
              </w:rPr>
            </w:pPr>
          </w:p>
        </w:tc>
      </w:tr>
    </w:tbl>
    <w:p w:rsidR="00E51D45" w:rsidRPr="00306FFE" w:rsidRDefault="00E51D45">
      <w:pPr>
        <w:rPr>
          <w:rFonts w:cs="Arial"/>
          <w:sz w:val="22"/>
          <w:szCs w:val="22"/>
        </w:rPr>
      </w:pPr>
    </w:p>
    <w:sectPr w:rsidR="00E51D45" w:rsidRPr="00306FFE" w:rsidSect="000C2280">
      <w:headerReference w:type="even" r:id="rId8"/>
      <w:headerReference w:type="default" r:id="rId9"/>
      <w:footerReference w:type="even" r:id="rId10"/>
      <w:footerReference w:type="default" r:id="rId11"/>
      <w:headerReference w:type="first" r:id="rId12"/>
      <w:footerReference w:type="first" r:id="rId13"/>
      <w:pgSz w:w="11906" w:h="16838"/>
      <w:pgMar w:top="567" w:right="851"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08C" w:rsidRDefault="00CA208C">
      <w:r>
        <w:separator/>
      </w:r>
    </w:p>
  </w:endnote>
  <w:endnote w:type="continuationSeparator" w:id="0">
    <w:p w:rsidR="00CA208C" w:rsidRDefault="00CA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362365"/>
      <w:docPartObj>
        <w:docPartGallery w:val="Page Numbers (Bottom of Page)"/>
        <w:docPartUnique/>
      </w:docPartObj>
    </w:sdtPr>
    <w:sdtEndPr>
      <w:rPr>
        <w:noProof/>
        <w:color w:val="auto"/>
        <w:sz w:val="22"/>
        <w:szCs w:val="22"/>
      </w:rPr>
    </w:sdtEndPr>
    <w:sdtContent>
      <w:p w:rsidR="00EB6034" w:rsidRPr="00EB6034" w:rsidRDefault="00EB6034">
        <w:pPr>
          <w:pStyle w:val="Footer"/>
          <w:jc w:val="right"/>
          <w:rPr>
            <w:color w:val="auto"/>
            <w:sz w:val="22"/>
            <w:szCs w:val="22"/>
          </w:rPr>
        </w:pPr>
        <w:r w:rsidRPr="00EB6034">
          <w:rPr>
            <w:color w:val="auto"/>
            <w:sz w:val="22"/>
            <w:szCs w:val="22"/>
          </w:rPr>
          <w:fldChar w:fldCharType="begin"/>
        </w:r>
        <w:r w:rsidRPr="00EB6034">
          <w:rPr>
            <w:color w:val="auto"/>
            <w:sz w:val="22"/>
            <w:szCs w:val="22"/>
          </w:rPr>
          <w:instrText xml:space="preserve"> PAGE   \* MERGEFORMAT </w:instrText>
        </w:r>
        <w:r w:rsidRPr="00EB6034">
          <w:rPr>
            <w:color w:val="auto"/>
            <w:sz w:val="22"/>
            <w:szCs w:val="22"/>
          </w:rPr>
          <w:fldChar w:fldCharType="separate"/>
        </w:r>
        <w:r w:rsidRPr="00EB6034">
          <w:rPr>
            <w:noProof/>
            <w:color w:val="auto"/>
            <w:sz w:val="22"/>
            <w:szCs w:val="22"/>
          </w:rPr>
          <w:t>2</w:t>
        </w:r>
        <w:r w:rsidRPr="00EB6034">
          <w:rPr>
            <w:noProof/>
            <w:color w:val="auto"/>
            <w:sz w:val="22"/>
            <w:szCs w:val="22"/>
          </w:rPr>
          <w:fldChar w:fldCharType="end"/>
        </w:r>
      </w:p>
    </w:sdtContent>
  </w:sdt>
  <w:p w:rsidR="00EB6034" w:rsidRPr="00EB6034" w:rsidRDefault="00EB6034">
    <w:pPr>
      <w:pStyle w:val="Foo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45" w:rsidRDefault="00E51D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408512"/>
      <w:docPartObj>
        <w:docPartGallery w:val="Page Numbers (Bottom of Page)"/>
        <w:docPartUnique/>
      </w:docPartObj>
    </w:sdtPr>
    <w:sdtEndPr>
      <w:rPr>
        <w:noProof/>
        <w:color w:val="auto"/>
        <w:sz w:val="22"/>
        <w:szCs w:val="22"/>
      </w:rPr>
    </w:sdtEndPr>
    <w:sdtContent>
      <w:p w:rsidR="00EB6034" w:rsidRPr="00EB6034" w:rsidRDefault="00EB6034">
        <w:pPr>
          <w:pStyle w:val="Footer"/>
          <w:jc w:val="right"/>
          <w:rPr>
            <w:color w:val="auto"/>
            <w:sz w:val="22"/>
            <w:szCs w:val="22"/>
          </w:rPr>
        </w:pPr>
        <w:r w:rsidRPr="00EB6034">
          <w:rPr>
            <w:color w:val="auto"/>
            <w:sz w:val="22"/>
            <w:szCs w:val="22"/>
          </w:rPr>
          <w:fldChar w:fldCharType="begin"/>
        </w:r>
        <w:r w:rsidRPr="00EB6034">
          <w:rPr>
            <w:color w:val="auto"/>
            <w:sz w:val="22"/>
            <w:szCs w:val="22"/>
          </w:rPr>
          <w:instrText xml:space="preserve"> PAGE   \* MERGEFORMAT </w:instrText>
        </w:r>
        <w:r w:rsidRPr="00EB6034">
          <w:rPr>
            <w:color w:val="auto"/>
            <w:sz w:val="22"/>
            <w:szCs w:val="22"/>
          </w:rPr>
          <w:fldChar w:fldCharType="separate"/>
        </w:r>
        <w:r w:rsidRPr="00EB6034">
          <w:rPr>
            <w:noProof/>
            <w:color w:val="auto"/>
            <w:sz w:val="22"/>
            <w:szCs w:val="22"/>
          </w:rPr>
          <w:t>2</w:t>
        </w:r>
        <w:r w:rsidRPr="00EB6034">
          <w:rPr>
            <w:noProof/>
            <w:color w:val="auto"/>
            <w:sz w:val="22"/>
            <w:szCs w:val="22"/>
          </w:rPr>
          <w:fldChar w:fldCharType="end"/>
        </w:r>
      </w:p>
    </w:sdtContent>
  </w:sdt>
  <w:p w:rsidR="00E51D45" w:rsidRDefault="00E51D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45" w:rsidRDefault="00E51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08C" w:rsidRDefault="00CA208C">
      <w:r>
        <w:separator/>
      </w:r>
    </w:p>
  </w:footnote>
  <w:footnote w:type="continuationSeparator" w:id="0">
    <w:p w:rsidR="00CA208C" w:rsidRDefault="00CA2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45" w:rsidRDefault="00E51D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45" w:rsidRPr="00EB6034" w:rsidRDefault="00E51D45">
    <w:pPr>
      <w:pStyle w:val="Header"/>
      <w:jc w:val="center"/>
      <w:rPr>
        <w:rFonts w:ascii="Trebuchet MS" w:hAnsi="Trebuchet MS"/>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45" w:rsidRDefault="00E51D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D4"/>
    <w:rsid w:val="000C2280"/>
    <w:rsid w:val="00306FFE"/>
    <w:rsid w:val="00315DAF"/>
    <w:rsid w:val="003945CE"/>
    <w:rsid w:val="00586602"/>
    <w:rsid w:val="005E08FB"/>
    <w:rsid w:val="00625A10"/>
    <w:rsid w:val="00657547"/>
    <w:rsid w:val="00682408"/>
    <w:rsid w:val="006F26D4"/>
    <w:rsid w:val="00726CF6"/>
    <w:rsid w:val="008F6032"/>
    <w:rsid w:val="009557FB"/>
    <w:rsid w:val="00B86F76"/>
    <w:rsid w:val="00C67513"/>
    <w:rsid w:val="00CA0FC1"/>
    <w:rsid w:val="00CA208C"/>
    <w:rsid w:val="00CF0251"/>
    <w:rsid w:val="00E51D45"/>
    <w:rsid w:val="00EB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Arial" w:eastAsia="Arial Unicode MS" w:hAnsi="Arial"/>
      <w:kern w:val="1"/>
      <w:sz w:val="24"/>
      <w:szCs w:val="24"/>
    </w:rPr>
  </w:style>
  <w:style w:type="paragraph" w:styleId="Heading1">
    <w:name w:val="heading 1"/>
    <w:basedOn w:val="Heading"/>
    <w:next w:val="BodyText"/>
    <w:qFormat/>
    <w:rsid w:val="00306FFE"/>
    <w:pPr>
      <w:widowControl/>
      <w:numPr>
        <w:numId w:val="1"/>
      </w:numPr>
      <w:ind w:left="0" w:firstLine="0"/>
      <w:outlineLvl w:val="0"/>
    </w:pPr>
    <w:rPr>
      <w:bCs/>
      <w:color w:val="auto"/>
      <w:sz w:val="36"/>
      <w:szCs w:val="32"/>
    </w:rPr>
  </w:style>
  <w:style w:type="paragraph" w:styleId="Heading2">
    <w:name w:val="heading 2"/>
    <w:basedOn w:val="Heading"/>
    <w:next w:val="BodyText"/>
    <w:qFormat/>
    <w:rsid w:val="00306FFE"/>
    <w:pPr>
      <w:numPr>
        <w:ilvl w:val="1"/>
        <w:numId w:val="1"/>
      </w:numPr>
      <w:spacing w:after="0"/>
      <w:outlineLvl w:val="1"/>
    </w:pPr>
    <w:rPr>
      <w:rFonts w:ascii="Arial" w:hAnsi="Arial"/>
      <w:bCs/>
      <w:i/>
      <w:iCs/>
      <w:color w:val="auto"/>
      <w:sz w:val="24"/>
    </w:rPr>
  </w:style>
  <w:style w:type="paragraph" w:styleId="Heading3">
    <w:name w:val="heading 3"/>
    <w:basedOn w:val="Heading"/>
    <w:next w:val="BodyText"/>
    <w:qFormat/>
    <w:pPr>
      <w:numPr>
        <w:ilvl w:val="2"/>
        <w:numId w:val="1"/>
      </w:numPr>
      <w:spacing w:before="113" w:after="0"/>
      <w:ind w:left="0" w:firstLine="0"/>
      <w:outlineLvl w:val="2"/>
    </w:pPr>
    <w:rPr>
      <w:bCs/>
      <w:i/>
      <w:sz w:val="22"/>
    </w:rPr>
  </w:style>
  <w:style w:type="paragraph" w:styleId="Heading4">
    <w:name w:val="heading 4"/>
    <w:basedOn w:val="Heading"/>
    <w:next w:val="BodyText"/>
    <w:qFormat/>
    <w:pPr>
      <w:numPr>
        <w:ilvl w:val="3"/>
        <w:numId w:val="1"/>
      </w:numPr>
      <w:spacing w:before="113" w:after="0"/>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widowControl/>
      <w:spacing w:before="57" w:after="57"/>
    </w:pPr>
    <w:rPr>
      <w:rFonts w:ascii="Trebuchet MS" w:hAnsi="Trebuchet MS"/>
      <w:sz w:val="22"/>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link w:val="FooterChar"/>
    <w:uiPriority w:val="99"/>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B86F76"/>
    <w:rPr>
      <w:rFonts w:ascii="Tahoma" w:hAnsi="Tahoma" w:cs="Tahoma"/>
      <w:sz w:val="16"/>
      <w:szCs w:val="16"/>
    </w:rPr>
  </w:style>
  <w:style w:type="character" w:customStyle="1" w:styleId="BalloonTextChar">
    <w:name w:val="Balloon Text Char"/>
    <w:basedOn w:val="DefaultParagraphFont"/>
    <w:link w:val="BalloonText"/>
    <w:uiPriority w:val="99"/>
    <w:semiHidden/>
    <w:rsid w:val="00B86F76"/>
    <w:rPr>
      <w:rFonts w:ascii="Tahoma" w:eastAsia="Arial Unicode MS" w:hAnsi="Tahoma" w:cs="Tahoma"/>
      <w:kern w:val="1"/>
      <w:sz w:val="16"/>
      <w:szCs w:val="16"/>
    </w:rPr>
  </w:style>
  <w:style w:type="character" w:customStyle="1" w:styleId="FooterChar">
    <w:name w:val="Footer Char"/>
    <w:basedOn w:val="DefaultParagraphFont"/>
    <w:link w:val="Footer"/>
    <w:uiPriority w:val="99"/>
    <w:rsid w:val="00EB6034"/>
    <w:rPr>
      <w:rFonts w:ascii="Trebuchet MS" w:eastAsia="Arial Unicode MS" w:hAnsi="Trebuchet MS"/>
      <w:i/>
      <w:iCs/>
      <w:color w:val="579D1C"/>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Links>
    <vt:vector size="12" baseType="variant">
      <vt:variant>
        <vt:i4>2818152</vt:i4>
      </vt:variant>
      <vt:variant>
        <vt:i4>3</vt:i4>
      </vt:variant>
      <vt:variant>
        <vt:i4>0</vt:i4>
      </vt:variant>
      <vt:variant>
        <vt:i4>5</vt:i4>
      </vt:variant>
      <vt:variant>
        <vt:lpwstr>http://www.smallcharitysupport.org/</vt:lpwstr>
      </vt:variant>
      <vt:variant>
        <vt:lpwstr/>
      </vt:variant>
      <vt:variant>
        <vt:i4>1507421</vt:i4>
      </vt:variant>
      <vt:variant>
        <vt:i4>0</vt:i4>
      </vt:variant>
      <vt:variant>
        <vt:i4>0</vt:i4>
      </vt:variant>
      <vt:variant>
        <vt:i4>5</vt:i4>
      </vt:variant>
      <vt:variant>
        <vt:lpwstr>http://www.bigsocsupport.org.uk/policies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2019-11-19T11:04:00Z</dcterms:created>
  <dcterms:modified xsi:type="dcterms:W3CDTF">2019-11-19T11:09:00Z</dcterms:modified>
</cp:coreProperties>
</file>